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4A" w:rsidRPr="00594623" w:rsidRDefault="00187E4A" w:rsidP="00594623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 w:rsidRPr="00594623">
        <w:rPr>
          <w:b/>
          <w:color w:val="1F497D" w:themeColor="text2"/>
          <w:sz w:val="24"/>
          <w:szCs w:val="24"/>
          <w:u w:val="single"/>
        </w:rPr>
        <w:t xml:space="preserve">О значении правового анализа объекта оценки </w:t>
      </w:r>
    </w:p>
    <w:p w:rsidR="00187E4A" w:rsidRPr="00594623" w:rsidRDefault="00187E4A" w:rsidP="00594623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 w:rsidRPr="00594623">
        <w:rPr>
          <w:b/>
          <w:color w:val="1F497D" w:themeColor="text2"/>
          <w:sz w:val="24"/>
          <w:szCs w:val="24"/>
          <w:u w:val="single"/>
        </w:rPr>
        <w:t>при осуществлении оценочной деятельности</w:t>
      </w:r>
    </w:p>
    <w:p w:rsidR="00187E4A" w:rsidRPr="00594623" w:rsidRDefault="00187E4A" w:rsidP="00594623">
      <w:pPr>
        <w:spacing w:line="276" w:lineRule="auto"/>
        <w:rPr>
          <w:sz w:val="24"/>
          <w:szCs w:val="24"/>
        </w:rPr>
      </w:pPr>
    </w:p>
    <w:p w:rsidR="00187E4A" w:rsidRPr="00594623" w:rsidRDefault="00187E4A" w:rsidP="00594623">
      <w:pPr>
        <w:spacing w:line="276" w:lineRule="auto"/>
        <w:rPr>
          <w:sz w:val="24"/>
          <w:szCs w:val="24"/>
        </w:rPr>
      </w:pPr>
    </w:p>
    <w:p w:rsidR="00187E4A" w:rsidRPr="00594623" w:rsidRDefault="00187E4A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В связи с поступающими запросами относительно различных ситуаций, возникающих в оценочной деятельности при проведении оценки, хочется обратить внимание на </w:t>
      </w:r>
      <w:r w:rsidR="00353CCE" w:rsidRPr="00594623">
        <w:rPr>
          <w:sz w:val="24"/>
          <w:szCs w:val="24"/>
        </w:rPr>
        <w:t>следующие аспекты</w:t>
      </w:r>
      <w:r w:rsidR="007546B6" w:rsidRPr="00594623">
        <w:rPr>
          <w:sz w:val="24"/>
          <w:szCs w:val="24"/>
        </w:rPr>
        <w:t xml:space="preserve"> взаимосвязи права и</w:t>
      </w:r>
      <w:r w:rsidR="00353CCE" w:rsidRPr="00594623">
        <w:rPr>
          <w:sz w:val="24"/>
          <w:szCs w:val="24"/>
        </w:rPr>
        <w:t xml:space="preserve"> оценочной деятельности, на которые, как показывает практика, оценщики зачастую внимания не обращают, что приводит к ошибкам и нарушениям законодательства об оценочной деятельности при составлении отчётов. </w:t>
      </w:r>
      <w:r w:rsidRPr="00594623">
        <w:rPr>
          <w:sz w:val="24"/>
          <w:szCs w:val="24"/>
        </w:rPr>
        <w:t xml:space="preserve"> </w:t>
      </w:r>
    </w:p>
    <w:p w:rsidR="00DA02A6" w:rsidRPr="00594623" w:rsidRDefault="00B23B7E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>З</w:t>
      </w:r>
      <w:r w:rsidR="00187E4A" w:rsidRPr="00594623">
        <w:rPr>
          <w:sz w:val="24"/>
          <w:szCs w:val="24"/>
        </w:rPr>
        <w:t>ачастую возникают ситуации, когда оценщики делают не в полной мере обоснованный вывод относительно прав лица на оцениваемый объект. В частности, такие ситуации могут возникать когда:</w:t>
      </w:r>
    </w:p>
    <w:p w:rsidR="00187E4A" w:rsidRPr="00594623" w:rsidRDefault="00187E4A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- заказчик оценки сообщает устные сведения относительно полного объема прав </w:t>
      </w:r>
      <w:proofErr w:type="gramStart"/>
      <w:r w:rsidRPr="00594623">
        <w:rPr>
          <w:sz w:val="24"/>
          <w:szCs w:val="24"/>
        </w:rPr>
        <w:t>и(</w:t>
      </w:r>
      <w:proofErr w:type="gramEnd"/>
      <w:r w:rsidRPr="00594623">
        <w:rPr>
          <w:sz w:val="24"/>
          <w:szCs w:val="24"/>
        </w:rPr>
        <w:t>или) обременений объекта оценки и не предоставляет полного комплекта документов, подтверждающих информацию о правах (обременениях)</w:t>
      </w:r>
      <w:r w:rsidR="007546B6" w:rsidRPr="00594623">
        <w:rPr>
          <w:sz w:val="24"/>
          <w:szCs w:val="24"/>
        </w:rPr>
        <w:t xml:space="preserve"> объекта</w:t>
      </w:r>
      <w:r w:rsidRPr="00594623">
        <w:rPr>
          <w:sz w:val="24"/>
          <w:szCs w:val="24"/>
        </w:rPr>
        <w:t>. Между тем, беглый правовой анализ позволяет сделать вывод о том, что сообщенная заказчиком информация не может соответствовать действительности в силу прямых ограничений закона.</w:t>
      </w:r>
    </w:p>
    <w:p w:rsidR="00187E4A" w:rsidRPr="00594623" w:rsidRDefault="00187E4A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Такие ситуации возникают, например, в </w:t>
      </w:r>
      <w:r w:rsidR="00201800" w:rsidRPr="00594623">
        <w:rPr>
          <w:sz w:val="24"/>
          <w:szCs w:val="24"/>
        </w:rPr>
        <w:t xml:space="preserve">случаях </w:t>
      </w:r>
      <w:r w:rsidRPr="00594623">
        <w:rPr>
          <w:sz w:val="24"/>
          <w:szCs w:val="24"/>
        </w:rPr>
        <w:t xml:space="preserve">владения объектами, ограниченными в обороте, когда фактическое обладание </w:t>
      </w:r>
      <w:r w:rsidR="00201800" w:rsidRPr="00594623">
        <w:rPr>
          <w:sz w:val="24"/>
          <w:szCs w:val="24"/>
        </w:rPr>
        <w:t xml:space="preserve">таким </w:t>
      </w:r>
      <w:r w:rsidRPr="00594623">
        <w:rPr>
          <w:sz w:val="24"/>
          <w:szCs w:val="24"/>
        </w:rPr>
        <w:t xml:space="preserve">объектом не означает, что владелец имеет законное право распорядиться </w:t>
      </w:r>
      <w:r w:rsidR="007546B6" w:rsidRPr="00594623">
        <w:rPr>
          <w:sz w:val="24"/>
          <w:szCs w:val="24"/>
        </w:rPr>
        <w:t>им</w:t>
      </w:r>
      <w:r w:rsidRPr="00594623">
        <w:rPr>
          <w:sz w:val="24"/>
          <w:szCs w:val="24"/>
        </w:rPr>
        <w:t>.</w:t>
      </w:r>
      <w:r w:rsidR="00201800" w:rsidRPr="00594623">
        <w:rPr>
          <w:sz w:val="24"/>
          <w:szCs w:val="24"/>
        </w:rPr>
        <w:t xml:space="preserve"> Иными словами, само по себе нахождени</w:t>
      </w:r>
      <w:r w:rsidR="007546B6" w:rsidRPr="00594623">
        <w:rPr>
          <w:sz w:val="24"/>
          <w:szCs w:val="24"/>
        </w:rPr>
        <w:t>е</w:t>
      </w:r>
      <w:r w:rsidR="00201800" w:rsidRPr="00594623">
        <w:rPr>
          <w:sz w:val="24"/>
          <w:szCs w:val="24"/>
        </w:rPr>
        <w:t xml:space="preserve"> объекта у заказчика не означает, что заказчик имеет право совершить сделку с данным объектом. </w:t>
      </w:r>
      <w:r w:rsidR="007546B6" w:rsidRPr="00594623">
        <w:rPr>
          <w:sz w:val="24"/>
          <w:szCs w:val="24"/>
        </w:rPr>
        <w:t>Эта</w:t>
      </w:r>
      <w:r w:rsidR="00201800" w:rsidRPr="00594623">
        <w:rPr>
          <w:sz w:val="24"/>
          <w:szCs w:val="24"/>
        </w:rPr>
        <w:t xml:space="preserve"> ситуация вступает в прямое противоречие с законом, особенно если отчет составляется в целях совершения сделки. </w:t>
      </w:r>
    </w:p>
    <w:p w:rsidR="00187E4A" w:rsidRPr="00594623" w:rsidRDefault="007B0626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- </w:t>
      </w:r>
      <w:proofErr w:type="gramStart"/>
      <w:r w:rsidR="00061FE8" w:rsidRPr="00594623">
        <w:rPr>
          <w:sz w:val="24"/>
          <w:szCs w:val="24"/>
        </w:rPr>
        <w:t>н</w:t>
      </w:r>
      <w:proofErr w:type="gramEnd"/>
      <w:r w:rsidR="00061FE8" w:rsidRPr="00594623">
        <w:rPr>
          <w:sz w:val="24"/>
          <w:szCs w:val="24"/>
        </w:rPr>
        <w:t>е уделяется достаточно внимания правовому статусу обременений объектов. Например, нежилое помещение обременено договором аренды, заключенному много лет назад; при этом арендатор объекта давно объект не занимает или вообще ликвидирован</w:t>
      </w:r>
      <w:r w:rsidR="001E7286" w:rsidRPr="00594623">
        <w:rPr>
          <w:sz w:val="24"/>
          <w:szCs w:val="24"/>
        </w:rPr>
        <w:t>, тогда как в едином государственном реестре прав запись об обременении сохранилась и вовремя не была прекращена</w:t>
      </w:r>
      <w:r w:rsidR="00061FE8" w:rsidRPr="00594623">
        <w:rPr>
          <w:sz w:val="24"/>
          <w:szCs w:val="24"/>
        </w:rPr>
        <w:t xml:space="preserve">. В этом случае необходимо принимать во внимание, что наличие такого обременения делает невозможным заключение в отношении объекта долгосрочных договоров аренды, а снятие подобного обременения (в зависимости от имеющихся документов) может стать чрезвычайно ресурсоемким процессом. </w:t>
      </w:r>
    </w:p>
    <w:p w:rsidR="00724CB1" w:rsidRPr="00594623" w:rsidRDefault="008C7E8A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>П</w:t>
      </w:r>
      <w:r w:rsidR="00724CB1" w:rsidRPr="00594623">
        <w:rPr>
          <w:sz w:val="24"/>
          <w:szCs w:val="24"/>
        </w:rPr>
        <w:t xml:space="preserve">равовой анализ в этом случае даст потенциальному покупателю такого объекта представление о необходимых действиях. Однако представляется, что подобного рода «проблема» объекта должна найти свое отражение не только в заключении по результатам правового </w:t>
      </w:r>
      <w:r w:rsidR="00724CB1" w:rsidRPr="00594623">
        <w:rPr>
          <w:sz w:val="24"/>
          <w:szCs w:val="24"/>
          <w:lang w:val="en-US"/>
        </w:rPr>
        <w:t>due</w:t>
      </w:r>
      <w:r w:rsidR="00724CB1" w:rsidRPr="00594623">
        <w:rPr>
          <w:sz w:val="24"/>
          <w:szCs w:val="24"/>
        </w:rPr>
        <w:t xml:space="preserve"> </w:t>
      </w:r>
      <w:r w:rsidR="00724CB1" w:rsidRPr="00594623">
        <w:rPr>
          <w:sz w:val="24"/>
          <w:szCs w:val="24"/>
          <w:lang w:val="en-US"/>
        </w:rPr>
        <w:t>diligence</w:t>
      </w:r>
      <w:r w:rsidR="00724CB1" w:rsidRPr="00594623">
        <w:rPr>
          <w:sz w:val="24"/>
          <w:szCs w:val="24"/>
        </w:rPr>
        <w:t>, но и</w:t>
      </w:r>
      <w:r w:rsidR="00EB4E73" w:rsidRPr="00594623">
        <w:rPr>
          <w:sz w:val="24"/>
          <w:szCs w:val="24"/>
        </w:rPr>
        <w:t xml:space="preserve"> –</w:t>
      </w:r>
      <w:r w:rsidR="00724CB1" w:rsidRPr="00594623">
        <w:rPr>
          <w:sz w:val="24"/>
          <w:szCs w:val="24"/>
        </w:rPr>
        <w:t xml:space="preserve"> в обязательном порядке</w:t>
      </w:r>
      <w:r w:rsidR="00EB4E73" w:rsidRPr="00594623">
        <w:rPr>
          <w:sz w:val="24"/>
          <w:szCs w:val="24"/>
        </w:rPr>
        <w:t>! –</w:t>
      </w:r>
      <w:r w:rsidR="00724CB1" w:rsidRPr="00594623">
        <w:rPr>
          <w:sz w:val="24"/>
          <w:szCs w:val="24"/>
        </w:rPr>
        <w:t xml:space="preserve"> в отчете об оценке. </w:t>
      </w:r>
    </w:p>
    <w:p w:rsidR="001E7286" w:rsidRPr="00594623" w:rsidRDefault="001E7286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- </w:t>
      </w:r>
      <w:proofErr w:type="gramStart"/>
      <w:r w:rsidR="00B23B7E" w:rsidRPr="00594623">
        <w:rPr>
          <w:sz w:val="24"/>
          <w:szCs w:val="24"/>
        </w:rPr>
        <w:t>н</w:t>
      </w:r>
      <w:proofErr w:type="gramEnd"/>
      <w:r w:rsidR="00B23B7E" w:rsidRPr="00594623">
        <w:rPr>
          <w:sz w:val="24"/>
          <w:szCs w:val="24"/>
        </w:rPr>
        <w:t xml:space="preserve">е проводится </w:t>
      </w:r>
      <w:r w:rsidR="00767B52" w:rsidRPr="00594623">
        <w:rPr>
          <w:sz w:val="24"/>
          <w:szCs w:val="24"/>
        </w:rPr>
        <w:t>должный анализ нормативно-правовых актов, распространяющих свое действие на объект оценки: «например, не анализируются градостроительные регламенты и в целом правила землепользования и застройки в части учета местоположения участка как не просто его адреса, а как отнесения к конкретной зоне»</w:t>
      </w:r>
      <w:r w:rsidR="00767B52" w:rsidRPr="00594623">
        <w:rPr>
          <w:rStyle w:val="a5"/>
          <w:sz w:val="24"/>
          <w:szCs w:val="24"/>
        </w:rPr>
        <w:footnoteReference w:id="1"/>
      </w:r>
      <w:r w:rsidR="00767B52" w:rsidRPr="00594623">
        <w:rPr>
          <w:sz w:val="24"/>
          <w:szCs w:val="24"/>
        </w:rPr>
        <w:t>.</w:t>
      </w:r>
    </w:p>
    <w:p w:rsidR="00767B52" w:rsidRPr="00594623" w:rsidRDefault="00767B52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lastRenderedPageBreak/>
        <w:t>В этой связи специалисты выделяют</w:t>
      </w:r>
      <w:r w:rsidR="00EE2ED3" w:rsidRPr="00594623">
        <w:rPr>
          <w:sz w:val="24"/>
          <w:szCs w:val="24"/>
        </w:rPr>
        <w:t>, например,</w:t>
      </w:r>
      <w:r w:rsidRPr="00594623">
        <w:rPr>
          <w:sz w:val="24"/>
          <w:szCs w:val="24"/>
        </w:rPr>
        <w:t xml:space="preserve"> «ошибки, связанные с незнанием российского законодательства и политики в области земельно-имущественных отношений»</w:t>
      </w:r>
      <w:r w:rsidRPr="00594623">
        <w:rPr>
          <w:rStyle w:val="a5"/>
          <w:sz w:val="24"/>
          <w:szCs w:val="24"/>
        </w:rPr>
        <w:footnoteReference w:id="2"/>
      </w:r>
      <w:r w:rsidRPr="00594623">
        <w:rPr>
          <w:sz w:val="24"/>
          <w:szCs w:val="24"/>
        </w:rPr>
        <w:t>.</w:t>
      </w:r>
    </w:p>
    <w:p w:rsidR="00767B52" w:rsidRPr="00594623" w:rsidRDefault="00AA0368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>- использ</w:t>
      </w:r>
      <w:r w:rsidR="007546B6" w:rsidRPr="00594623">
        <w:rPr>
          <w:sz w:val="24"/>
          <w:szCs w:val="24"/>
        </w:rPr>
        <w:t>уются недействующие нормативные</w:t>
      </w:r>
      <w:r w:rsidRPr="00594623">
        <w:rPr>
          <w:sz w:val="24"/>
          <w:szCs w:val="24"/>
        </w:rPr>
        <w:t xml:space="preserve"> акт</w:t>
      </w:r>
      <w:r w:rsidR="007546B6" w:rsidRPr="00594623">
        <w:rPr>
          <w:sz w:val="24"/>
          <w:szCs w:val="24"/>
        </w:rPr>
        <w:t>ы</w:t>
      </w:r>
      <w:r w:rsidRPr="00594623">
        <w:rPr>
          <w:sz w:val="24"/>
          <w:szCs w:val="24"/>
        </w:rPr>
        <w:t xml:space="preserve">. </w:t>
      </w:r>
      <w:r w:rsidR="001F7C31" w:rsidRPr="00594623">
        <w:rPr>
          <w:sz w:val="24"/>
          <w:szCs w:val="24"/>
        </w:rPr>
        <w:t>В этой связи представляется правильным тщательно анализировать нормативную базу, как действующую на момент оценки, так и</w:t>
      </w:r>
      <w:r w:rsidR="007546B6" w:rsidRPr="00594623">
        <w:rPr>
          <w:sz w:val="24"/>
          <w:szCs w:val="24"/>
        </w:rPr>
        <w:t xml:space="preserve">, </w:t>
      </w:r>
      <w:r w:rsidR="001F7C31" w:rsidRPr="00594623">
        <w:rPr>
          <w:sz w:val="24"/>
          <w:szCs w:val="24"/>
        </w:rPr>
        <w:t>в случае необходимости</w:t>
      </w:r>
      <w:r w:rsidR="007546B6" w:rsidRPr="00594623">
        <w:rPr>
          <w:sz w:val="24"/>
          <w:szCs w:val="24"/>
        </w:rPr>
        <w:t>,</w:t>
      </w:r>
      <w:r w:rsidR="001F7C31" w:rsidRPr="00594623">
        <w:rPr>
          <w:sz w:val="24"/>
          <w:szCs w:val="24"/>
        </w:rPr>
        <w:t xml:space="preserve"> –</w:t>
      </w:r>
      <w:r w:rsidR="007546B6" w:rsidRPr="00594623">
        <w:rPr>
          <w:sz w:val="24"/>
          <w:szCs w:val="24"/>
        </w:rPr>
        <w:t xml:space="preserve"> законодательство, действовавшее ранее,</w:t>
      </w:r>
      <w:r w:rsidR="001F7C31" w:rsidRPr="00594623">
        <w:rPr>
          <w:sz w:val="24"/>
          <w:szCs w:val="24"/>
        </w:rPr>
        <w:t xml:space="preserve"> например, в период приобретения объекта оценки. </w:t>
      </w:r>
      <w:r w:rsidR="009E227A" w:rsidRPr="00594623">
        <w:rPr>
          <w:sz w:val="24"/>
          <w:szCs w:val="24"/>
        </w:rPr>
        <w:t>На это обращают внимание также специалисты в области судебной экспертизы</w:t>
      </w:r>
      <w:r w:rsidR="009E227A" w:rsidRPr="00594623">
        <w:rPr>
          <w:rStyle w:val="a5"/>
          <w:sz w:val="24"/>
          <w:szCs w:val="24"/>
        </w:rPr>
        <w:footnoteReference w:id="3"/>
      </w:r>
      <w:r w:rsidR="009E227A" w:rsidRPr="00594623">
        <w:rPr>
          <w:sz w:val="24"/>
          <w:szCs w:val="24"/>
        </w:rPr>
        <w:t>.</w:t>
      </w:r>
    </w:p>
    <w:p w:rsidR="001F7C31" w:rsidRPr="00594623" w:rsidRDefault="00CA1671" w:rsidP="00594623">
      <w:pPr>
        <w:spacing w:line="276" w:lineRule="auto"/>
        <w:rPr>
          <w:sz w:val="24"/>
          <w:szCs w:val="24"/>
        </w:rPr>
      </w:pPr>
      <w:proofErr w:type="gramStart"/>
      <w:r w:rsidRPr="00594623">
        <w:rPr>
          <w:sz w:val="24"/>
          <w:szCs w:val="24"/>
        </w:rPr>
        <w:t>Так, Федеральным законом от 21.12.2013 № 367-ФЗ «О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Федерации» внесены важнейшие изменения в Гражданский кодекс РФ, касающиеся залога.</w:t>
      </w:r>
      <w:proofErr w:type="gramEnd"/>
      <w:r w:rsidRPr="00594623">
        <w:rPr>
          <w:sz w:val="24"/>
          <w:szCs w:val="24"/>
        </w:rPr>
        <w:t xml:space="preserve"> </w:t>
      </w:r>
      <w:proofErr w:type="gramStart"/>
      <w:r w:rsidRPr="00594623">
        <w:rPr>
          <w:sz w:val="24"/>
          <w:szCs w:val="24"/>
        </w:rPr>
        <w:t>Пунктами 1, 2 ст. 3 данного Федерального закона предусмотрено, что он вступает в силу с 1 июля 2014 года, тогда как положения абзаца второго пункта 2 статьи 339 Гражданского кодекса РФ 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</w:t>
      </w:r>
      <w:proofErr w:type="gramEnd"/>
      <w:r w:rsidRPr="00594623">
        <w:rPr>
          <w:sz w:val="24"/>
          <w:szCs w:val="24"/>
        </w:rPr>
        <w:t xml:space="preserve"> с 1 января 2015 года.</w:t>
      </w:r>
    </w:p>
    <w:p w:rsidR="0099612D" w:rsidRPr="00594623" w:rsidRDefault="007546B6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Приведенный перечень не является исчерпывающим, а лишь </w:t>
      </w:r>
      <w:r w:rsidR="0099612D" w:rsidRPr="00594623">
        <w:rPr>
          <w:sz w:val="24"/>
          <w:szCs w:val="24"/>
        </w:rPr>
        <w:t>характеризует</w:t>
      </w:r>
      <w:r w:rsidRPr="00594623">
        <w:rPr>
          <w:sz w:val="24"/>
          <w:szCs w:val="24"/>
        </w:rPr>
        <w:t xml:space="preserve"> </w:t>
      </w:r>
      <w:r w:rsidR="0099612D" w:rsidRPr="00594623">
        <w:rPr>
          <w:sz w:val="24"/>
          <w:szCs w:val="24"/>
        </w:rPr>
        <w:t>некотор</w:t>
      </w:r>
      <w:r w:rsidR="008C7E8A" w:rsidRPr="00594623">
        <w:rPr>
          <w:sz w:val="24"/>
          <w:szCs w:val="24"/>
        </w:rPr>
        <w:t>ы</w:t>
      </w:r>
      <w:r w:rsidR="0099612D" w:rsidRPr="00594623">
        <w:rPr>
          <w:sz w:val="24"/>
          <w:szCs w:val="24"/>
        </w:rPr>
        <w:t>е из возможных ситуаций,  в которых привлечение юриста поможет сделать отчет об оценке наиболее полным и предоставляющим потребителю оценочных услуг максимум информации. Конечно, в большинстве случаев оценщики</w:t>
      </w:r>
      <w:r w:rsidR="007B7931" w:rsidRPr="00594623">
        <w:rPr>
          <w:sz w:val="24"/>
          <w:szCs w:val="24"/>
        </w:rPr>
        <w:t>,</w:t>
      </w:r>
      <w:r w:rsidR="0099612D" w:rsidRPr="00594623">
        <w:rPr>
          <w:sz w:val="24"/>
          <w:szCs w:val="24"/>
        </w:rPr>
        <w:t xml:space="preserve"> не имеющие желания или возможности проводить подробный юридический анализ, ограничиваются оговоркой в отчете об </w:t>
      </w:r>
      <w:proofErr w:type="gramStart"/>
      <w:r w:rsidR="0099612D" w:rsidRPr="00594623">
        <w:rPr>
          <w:sz w:val="24"/>
          <w:szCs w:val="24"/>
        </w:rPr>
        <w:t>оценке</w:t>
      </w:r>
      <w:proofErr w:type="gramEnd"/>
      <w:r w:rsidR="0099612D" w:rsidRPr="00594623">
        <w:rPr>
          <w:sz w:val="24"/>
          <w:szCs w:val="24"/>
        </w:rPr>
        <w:t xml:space="preserve"> о том, что «правовой анализ объекта не проводился», что законодательству не противоречит. </w:t>
      </w:r>
      <w:r w:rsidR="007B7931" w:rsidRPr="00594623">
        <w:rPr>
          <w:sz w:val="24"/>
          <w:szCs w:val="24"/>
        </w:rPr>
        <w:t xml:space="preserve">Однако представляется, что ряд заказчиков готовы доплатить за полный отчет об оценке, в котором учтены риски, связанные с правовым статусом объекта и особенности действующего законодательства, оказывающие влияние на стоимость. </w:t>
      </w:r>
    </w:p>
    <w:p w:rsidR="007546B6" w:rsidRPr="00594623" w:rsidRDefault="007546B6" w:rsidP="00594623">
      <w:pPr>
        <w:spacing w:line="276" w:lineRule="auto"/>
        <w:rPr>
          <w:sz w:val="24"/>
          <w:szCs w:val="24"/>
        </w:rPr>
      </w:pPr>
    </w:p>
    <w:p w:rsidR="007A0802" w:rsidRPr="00594623" w:rsidRDefault="007A0802" w:rsidP="00594623">
      <w:pPr>
        <w:spacing w:line="276" w:lineRule="auto"/>
        <w:rPr>
          <w:sz w:val="24"/>
          <w:szCs w:val="24"/>
        </w:rPr>
      </w:pPr>
      <w:r w:rsidRPr="00594623">
        <w:rPr>
          <w:sz w:val="24"/>
          <w:szCs w:val="24"/>
        </w:rPr>
        <w:t xml:space="preserve">Исходя из изложенного следует сделать вывод о том, что правовой анализ объекта оценки имеет чрезвычайно </w:t>
      </w:r>
      <w:proofErr w:type="gramStart"/>
      <w:r w:rsidRPr="00594623">
        <w:rPr>
          <w:sz w:val="24"/>
          <w:szCs w:val="24"/>
        </w:rPr>
        <w:t>важное значение</w:t>
      </w:r>
      <w:proofErr w:type="gramEnd"/>
      <w:r w:rsidRPr="00594623">
        <w:rPr>
          <w:sz w:val="24"/>
          <w:szCs w:val="24"/>
        </w:rPr>
        <w:t xml:space="preserve"> </w:t>
      </w:r>
      <w:r w:rsidR="00324047" w:rsidRPr="00594623">
        <w:rPr>
          <w:sz w:val="24"/>
          <w:szCs w:val="24"/>
        </w:rPr>
        <w:t>для</w:t>
      </w:r>
      <w:r w:rsidRPr="00594623">
        <w:rPr>
          <w:sz w:val="24"/>
          <w:szCs w:val="24"/>
        </w:rPr>
        <w:t xml:space="preserve"> оценочной деятельности. Оценщикам при проведении оценки во избежание негативных последствий</w:t>
      </w:r>
      <w:r w:rsidR="00324047" w:rsidRPr="00594623">
        <w:rPr>
          <w:sz w:val="24"/>
          <w:szCs w:val="24"/>
        </w:rPr>
        <w:t xml:space="preserve"> и</w:t>
      </w:r>
      <w:r w:rsidRPr="00594623">
        <w:rPr>
          <w:sz w:val="24"/>
          <w:szCs w:val="24"/>
        </w:rPr>
        <w:t xml:space="preserve"> ошибок в отчетах</w:t>
      </w:r>
      <w:bookmarkStart w:id="0" w:name="_GoBack"/>
      <w:bookmarkEnd w:id="0"/>
      <w:r w:rsidRPr="00594623">
        <w:rPr>
          <w:sz w:val="24"/>
          <w:szCs w:val="24"/>
        </w:rPr>
        <w:t xml:space="preserve"> следует привлекать профессионального юриста к проведению оценки в случае возникновения каких-либо сомнений в части </w:t>
      </w:r>
      <w:r w:rsidR="00324047" w:rsidRPr="00594623">
        <w:rPr>
          <w:sz w:val="24"/>
          <w:szCs w:val="24"/>
        </w:rPr>
        <w:t xml:space="preserve">правового статуса объекта оценки, вопросов в части применимого законодательства или иных ситуаций, для разрешения которых потребуется компетенция юриста. </w:t>
      </w:r>
    </w:p>
    <w:p w:rsidR="00324047" w:rsidRPr="00594623" w:rsidRDefault="00324047" w:rsidP="00594623">
      <w:pPr>
        <w:spacing w:line="276" w:lineRule="auto"/>
        <w:rPr>
          <w:sz w:val="24"/>
          <w:szCs w:val="24"/>
        </w:rPr>
      </w:pPr>
    </w:p>
    <w:sectPr w:rsidR="00324047" w:rsidRPr="005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1D" w:rsidRDefault="00FD381D" w:rsidP="00767B52">
      <w:r>
        <w:separator/>
      </w:r>
    </w:p>
  </w:endnote>
  <w:endnote w:type="continuationSeparator" w:id="0">
    <w:p w:rsidR="00FD381D" w:rsidRDefault="00FD381D" w:rsidP="0076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1D" w:rsidRDefault="00FD381D" w:rsidP="00767B52">
      <w:r>
        <w:separator/>
      </w:r>
    </w:p>
  </w:footnote>
  <w:footnote w:type="continuationSeparator" w:id="0">
    <w:p w:rsidR="00FD381D" w:rsidRDefault="00FD381D" w:rsidP="00767B52">
      <w:r>
        <w:continuationSeparator/>
      </w:r>
    </w:p>
  </w:footnote>
  <w:footnote w:id="1">
    <w:p w:rsidR="00767B52" w:rsidRDefault="00767B52">
      <w:pPr>
        <w:pStyle w:val="a3"/>
      </w:pPr>
      <w:r>
        <w:rPr>
          <w:rStyle w:val="a5"/>
        </w:rPr>
        <w:footnoteRef/>
      </w:r>
      <w:r>
        <w:t xml:space="preserve"> </w:t>
      </w:r>
      <w:r w:rsidRPr="00767B52">
        <w:rPr>
          <w:i/>
        </w:rPr>
        <w:t>Волович Н.В.</w:t>
      </w:r>
      <w:r w:rsidRPr="00767B52">
        <w:t xml:space="preserve"> К вопросу о пересмотре результатов определения кадастровой стоимости земельных участков. Часть 2 // Имущественные отношения в Российской Федерации. 2012. </w:t>
      </w:r>
      <w:r>
        <w:t>№ 11.</w:t>
      </w:r>
    </w:p>
  </w:footnote>
  <w:footnote w:id="2">
    <w:p w:rsidR="00767B52" w:rsidRDefault="00767B52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3">
    <w:p w:rsidR="009E227A" w:rsidRDefault="009E227A">
      <w:pPr>
        <w:pStyle w:val="a3"/>
      </w:pPr>
      <w:r>
        <w:rPr>
          <w:rStyle w:val="a5"/>
        </w:rPr>
        <w:footnoteRef/>
      </w:r>
      <w:r>
        <w:t xml:space="preserve"> </w:t>
      </w:r>
      <w:r w:rsidRPr="009E227A">
        <w:rPr>
          <w:i/>
        </w:rPr>
        <w:t xml:space="preserve">Е.И. </w:t>
      </w:r>
      <w:proofErr w:type="spellStart"/>
      <w:r w:rsidRPr="009E227A">
        <w:rPr>
          <w:i/>
        </w:rPr>
        <w:t>Галяшина</w:t>
      </w:r>
      <w:proofErr w:type="spellEnd"/>
      <w:r w:rsidRPr="009E227A">
        <w:rPr>
          <w:i/>
        </w:rPr>
        <w:t xml:space="preserve">, В.В. Голикова, Е.Н. Дмитриев и др.; под ред. Е.Р. </w:t>
      </w:r>
      <w:proofErr w:type="spellStart"/>
      <w:r w:rsidRPr="009E227A">
        <w:rPr>
          <w:i/>
        </w:rPr>
        <w:t>Россинской</w:t>
      </w:r>
      <w:proofErr w:type="spellEnd"/>
      <w:r w:rsidRPr="009E227A">
        <w:rPr>
          <w:i/>
        </w:rPr>
        <w:t>.</w:t>
      </w:r>
      <w:r>
        <w:t xml:space="preserve"> </w:t>
      </w:r>
      <w:r w:rsidRPr="009E227A">
        <w:t>Судебная экспертиза: типичные ошибки</w:t>
      </w:r>
      <w:r>
        <w:t>. М.: Проспект,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1"/>
    <w:rsid w:val="00030EFC"/>
    <w:rsid w:val="00061FE8"/>
    <w:rsid w:val="00184AB1"/>
    <w:rsid w:val="00187E4A"/>
    <w:rsid w:val="001E7286"/>
    <w:rsid w:val="001F7C31"/>
    <w:rsid w:val="00201800"/>
    <w:rsid w:val="00324047"/>
    <w:rsid w:val="00353CCE"/>
    <w:rsid w:val="00436C7C"/>
    <w:rsid w:val="00594623"/>
    <w:rsid w:val="00724CB1"/>
    <w:rsid w:val="007546B6"/>
    <w:rsid w:val="00767B52"/>
    <w:rsid w:val="007A0802"/>
    <w:rsid w:val="007B0626"/>
    <w:rsid w:val="007B7931"/>
    <w:rsid w:val="00810B4D"/>
    <w:rsid w:val="008C7E8A"/>
    <w:rsid w:val="0099612D"/>
    <w:rsid w:val="009A6F78"/>
    <w:rsid w:val="009E227A"/>
    <w:rsid w:val="009F03EB"/>
    <w:rsid w:val="00AA0368"/>
    <w:rsid w:val="00B23B7E"/>
    <w:rsid w:val="00CA1671"/>
    <w:rsid w:val="00DA02A6"/>
    <w:rsid w:val="00EB4E73"/>
    <w:rsid w:val="00EE2ED3"/>
    <w:rsid w:val="00EF7431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7B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7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7B52"/>
    <w:rPr>
      <w:vertAlign w:val="superscript"/>
    </w:rPr>
  </w:style>
  <w:style w:type="paragraph" w:styleId="a6">
    <w:name w:val="List Paragraph"/>
    <w:basedOn w:val="a"/>
    <w:uiPriority w:val="34"/>
    <w:qFormat/>
    <w:rsid w:val="00AA0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7B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7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7B52"/>
    <w:rPr>
      <w:vertAlign w:val="superscript"/>
    </w:rPr>
  </w:style>
  <w:style w:type="paragraph" w:styleId="a6">
    <w:name w:val="List Paragraph"/>
    <w:basedOn w:val="a"/>
    <w:uiPriority w:val="34"/>
    <w:qFormat/>
    <w:rsid w:val="00AA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4042-E552-4D41-9CBD-00C137E6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UserSPO</cp:lastModifiedBy>
  <cp:revision>19</cp:revision>
  <cp:lastPrinted>2014-02-19T13:48:00Z</cp:lastPrinted>
  <dcterms:created xsi:type="dcterms:W3CDTF">2014-02-18T15:20:00Z</dcterms:created>
  <dcterms:modified xsi:type="dcterms:W3CDTF">2014-02-20T12:45:00Z</dcterms:modified>
</cp:coreProperties>
</file>