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B" w:rsidRPr="005053FB" w:rsidRDefault="005053FB">
      <w:pPr>
        <w:pStyle w:val="ConsPlusTitle"/>
        <w:jc w:val="center"/>
      </w:pPr>
      <w:r w:rsidRPr="005053FB">
        <w:t>МИНИСТЕРСТВО ЭКОНОМИЧЕСКОГО РАЗВИТИЯ РОССИЙСКОЙ ФЕДЕРАЦИИ</w:t>
      </w:r>
    </w:p>
    <w:p w:rsidR="005053FB" w:rsidRPr="005053FB" w:rsidRDefault="005053FB">
      <w:pPr>
        <w:pStyle w:val="ConsPlusTitle"/>
        <w:jc w:val="center"/>
      </w:pPr>
    </w:p>
    <w:p w:rsidR="005053FB" w:rsidRPr="005053FB" w:rsidRDefault="005053FB">
      <w:pPr>
        <w:pStyle w:val="ConsPlusTitle"/>
        <w:jc w:val="center"/>
      </w:pPr>
      <w:r w:rsidRPr="005053FB">
        <w:t>ПРИКАЗ</w:t>
      </w:r>
    </w:p>
    <w:p w:rsidR="005053FB" w:rsidRPr="005053FB" w:rsidRDefault="005053FB">
      <w:pPr>
        <w:pStyle w:val="ConsPlusTitle"/>
        <w:jc w:val="center"/>
      </w:pPr>
      <w:r w:rsidRPr="005053FB">
        <w:t xml:space="preserve">от </w:t>
      </w:r>
      <w:bookmarkStart w:id="0" w:name="_GoBack"/>
      <w:r w:rsidRPr="005053FB">
        <w:t>30 сентября 2015 г. N 708</w:t>
      </w:r>
      <w:bookmarkEnd w:id="0"/>
    </w:p>
    <w:p w:rsidR="005053FB" w:rsidRPr="005053FB" w:rsidRDefault="005053FB">
      <w:pPr>
        <w:pStyle w:val="ConsPlusTitle"/>
        <w:jc w:val="center"/>
      </w:pPr>
    </w:p>
    <w:p w:rsidR="005053FB" w:rsidRPr="005053FB" w:rsidRDefault="005053FB">
      <w:pPr>
        <w:pStyle w:val="ConsPlusTitle"/>
        <w:jc w:val="center"/>
      </w:pPr>
      <w:r w:rsidRPr="005053FB">
        <w:t>ОБ УТВЕРЖДЕНИИ ТИПОВЫХ ПРАВИЛ</w:t>
      </w:r>
    </w:p>
    <w:p w:rsidR="005053FB" w:rsidRPr="005053FB" w:rsidRDefault="005053FB">
      <w:pPr>
        <w:pStyle w:val="ConsPlusTitle"/>
        <w:jc w:val="center"/>
      </w:pPr>
      <w:r w:rsidRPr="005053FB">
        <w:t>ПРОФЕССИОНАЛЬНОЙ ЭТИКИ ОЦЕНЩИКОВ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В соответствии со статьей 20.1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2014, N 30, ст. 4226) приказываю: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1. Утвердить прилагаемые типовые </w:t>
      </w:r>
      <w:hyperlink w:anchor="P27" w:history="1">
        <w:r w:rsidRPr="005053FB">
          <w:t>правила</w:t>
        </w:r>
      </w:hyperlink>
      <w:r w:rsidRPr="005053FB">
        <w:t xml:space="preserve"> профессиональной этики оценщиков.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2. Установить, что настоящий приказ вступает в силу по истечении шестидесяти дней </w:t>
      </w:r>
      <w:proofErr w:type="gramStart"/>
      <w:r w:rsidRPr="005053FB">
        <w:t>с</w:t>
      </w:r>
      <w:proofErr w:type="gramEnd"/>
      <w:r w:rsidRPr="005053FB">
        <w:t xml:space="preserve"> даты его официального опубликования.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right"/>
      </w:pPr>
      <w:r w:rsidRPr="005053FB">
        <w:t>Министр</w:t>
      </w:r>
    </w:p>
    <w:p w:rsidR="005053FB" w:rsidRPr="005053FB" w:rsidRDefault="005053FB">
      <w:pPr>
        <w:pStyle w:val="ConsPlusNormal"/>
        <w:jc w:val="right"/>
      </w:pPr>
      <w:proofErr w:type="spellStart"/>
      <w:r w:rsidRPr="005053FB">
        <w:t>А.В.УЛЮКАЕВ</w:t>
      </w:r>
      <w:proofErr w:type="spellEnd"/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right"/>
      </w:pPr>
      <w:r w:rsidRPr="005053FB">
        <w:t>Утверждены</w:t>
      </w:r>
    </w:p>
    <w:p w:rsidR="005053FB" w:rsidRPr="005053FB" w:rsidRDefault="005053FB">
      <w:pPr>
        <w:pStyle w:val="ConsPlusNormal"/>
        <w:jc w:val="right"/>
      </w:pPr>
      <w:r w:rsidRPr="005053FB">
        <w:t>приказом Минэкономразвития России</w:t>
      </w:r>
    </w:p>
    <w:p w:rsidR="005053FB" w:rsidRPr="005053FB" w:rsidRDefault="005053FB">
      <w:pPr>
        <w:pStyle w:val="ConsPlusNormal"/>
        <w:jc w:val="right"/>
      </w:pPr>
      <w:r w:rsidRPr="005053FB">
        <w:t>от 30.09.2015 N 708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Title"/>
        <w:jc w:val="center"/>
      </w:pPr>
      <w:bookmarkStart w:id="1" w:name="P27"/>
      <w:bookmarkEnd w:id="1"/>
      <w:r w:rsidRPr="005053FB">
        <w:t>ТИПОВЫЕ ПРАВИЛА ПРОФЕССИОНАЛЬНОЙ ЭТИКИ ОЦЕНЩИКОВ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r w:rsidRPr="005053FB">
        <w:t>I. Общие положения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1.1. </w:t>
      </w:r>
      <w:proofErr w:type="gramStart"/>
      <w:r w:rsidRPr="005053FB">
        <w:t xml:space="preserve">Настоящие типовые правила профессиональной этики оценщиков (далее - Правила) определяют этические нормы поведения оценщиков при осуществлении оценочной деятельности, взаимодействии с заказчиками, другими оценщиками, саморегулируемыми организациями оценщиков, со средствами массовой информации, а также с юридическими лицами, соответствующими условиям, установленным </w:t>
      </w:r>
      <w:hyperlink r:id="rId5" w:history="1">
        <w:r w:rsidRPr="005053FB">
          <w:t>статьей 15.1</w:t>
        </w:r>
      </w:hyperlink>
      <w:r w:rsidRPr="005053FB"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</w:t>
      </w:r>
      <w:proofErr w:type="gramEnd"/>
      <w:r w:rsidRPr="005053FB">
        <w:t xml:space="preserve"> </w:t>
      </w:r>
      <w:proofErr w:type="gramStart"/>
      <w:r w:rsidRPr="005053FB">
        <w:t>31, ст. 3813; 2014, N 30, ст. 4226) (далее - Федеральный закон об оценочной деятельности).</w:t>
      </w:r>
      <w:proofErr w:type="gramEnd"/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proofErr w:type="spellStart"/>
      <w:r w:rsidRPr="005053FB">
        <w:t>II</w:t>
      </w:r>
      <w:proofErr w:type="spellEnd"/>
      <w:r w:rsidRPr="005053FB">
        <w:t>. Основные принципы профессиональной этики оценщиков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2.1. Честность.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Оценщик должен </w:t>
      </w:r>
      <w:proofErr w:type="gramStart"/>
      <w:r w:rsidRPr="005053FB">
        <w:t>действовать честно и открыто</w:t>
      </w:r>
      <w:proofErr w:type="gramEnd"/>
      <w:r w:rsidRPr="005053FB">
        <w:t xml:space="preserve"> в своих профессиональных отношениях.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2.2. Объективность.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Оценщик должен осуществлять профессиональную деятельность независимо и беспристрастно.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Оценщику следует избегать отношений, которые искажают или влияют на объективность его профессионального суждения.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2.3. Компетентность.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Оценщик обязан поддерживать профессиональные знания и умения, обеспечивающие заказчику или юридическому лицу, соответствующему условиям, установленным </w:t>
      </w:r>
      <w:hyperlink r:id="rId6" w:history="1">
        <w:r w:rsidRPr="005053FB">
          <w:t>статьей 15.1</w:t>
        </w:r>
      </w:hyperlink>
      <w:r w:rsidRPr="005053FB">
        <w:t xml:space="preserve"> Федерального закона об оценочной деятельности, с которым оценщик заключил трудовой договор (далее - работодатель), получение в итоге проведения оценки результата, основанного </w:t>
      </w:r>
      <w:proofErr w:type="gramStart"/>
      <w:r w:rsidRPr="005053FB">
        <w:t>на</w:t>
      </w:r>
      <w:proofErr w:type="gramEnd"/>
      <w:r w:rsidRPr="005053FB">
        <w:t>: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- должном профессиональном </w:t>
      </w:r>
      <w:proofErr w:type="gramStart"/>
      <w:r w:rsidRPr="005053FB">
        <w:t>уровне</w:t>
      </w:r>
      <w:proofErr w:type="gramEnd"/>
      <w:r w:rsidRPr="005053FB">
        <w:t xml:space="preserve"> оценочной практики;</w:t>
      </w:r>
    </w:p>
    <w:p w:rsidR="005053FB" w:rsidRPr="005053FB" w:rsidRDefault="005053FB">
      <w:pPr>
        <w:pStyle w:val="ConsPlusNormal"/>
        <w:ind w:firstLine="540"/>
        <w:jc w:val="both"/>
      </w:pPr>
      <w:proofErr w:type="gramStart"/>
      <w:r w:rsidRPr="005053FB">
        <w:t xml:space="preserve">- соблюдении оценщиком требований Федерального </w:t>
      </w:r>
      <w:hyperlink r:id="rId7" w:history="1">
        <w:r w:rsidRPr="005053FB">
          <w:t>закона</w:t>
        </w:r>
      </w:hyperlink>
      <w:r w:rsidRPr="005053FB">
        <w:t xml:space="preserve">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правил, утвержденных саморегулируемой </w:t>
      </w:r>
      <w:r w:rsidRPr="005053FB">
        <w:lastRenderedPageBreak/>
        <w:t>организацией оценщиков, членом которой он является.</w:t>
      </w:r>
      <w:proofErr w:type="gramEnd"/>
    </w:p>
    <w:p w:rsidR="005053FB" w:rsidRPr="005053FB" w:rsidRDefault="005053FB">
      <w:pPr>
        <w:pStyle w:val="ConsPlusNormal"/>
        <w:ind w:firstLine="540"/>
        <w:jc w:val="both"/>
      </w:pPr>
      <w:r w:rsidRPr="005053FB">
        <w:t>Если компетенция оценщика не соответствует уровню поставленной перед ним задачи, он обязан: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- сообщить об этом заказчику;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- по согласованию с заказчиком предпринять все меры, чтобы привлечь к оценке специалистов, обладающих квалификацией, соответствующей уровню поставленной перед ними задачи;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- при невозможности привлечения указанных выше специалистов своевременно отказаться от проведения оценки и уведомить работодателя о своем отказе проводить оценку.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2.4. Профессиональное поведение.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Оценщик обязан:</w:t>
      </w:r>
    </w:p>
    <w:p w:rsidR="005053FB" w:rsidRPr="005053FB" w:rsidRDefault="005053FB">
      <w:pPr>
        <w:pStyle w:val="ConsPlusNormal"/>
        <w:ind w:firstLine="540"/>
        <w:jc w:val="both"/>
      </w:pPr>
      <w:proofErr w:type="gramStart"/>
      <w:r w:rsidRPr="005053FB">
        <w:t xml:space="preserve">- действовать добросовестно и своевременно выполнять работу в соответствии с требованиями Федерального </w:t>
      </w:r>
      <w:hyperlink r:id="rId8" w:history="1">
        <w:r w:rsidRPr="005053FB">
          <w:t>закона</w:t>
        </w:r>
      </w:hyperlink>
      <w:r w:rsidRPr="005053FB">
        <w:t xml:space="preserve">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правил, утвержденных саморегулируемой организацией оценщиков;</w:t>
      </w:r>
      <w:proofErr w:type="gramEnd"/>
    </w:p>
    <w:p w:rsidR="005053FB" w:rsidRPr="005053FB" w:rsidRDefault="005053FB">
      <w:pPr>
        <w:pStyle w:val="ConsPlusNormal"/>
        <w:ind w:firstLine="540"/>
        <w:jc w:val="both"/>
      </w:pPr>
      <w:r w:rsidRPr="005053FB">
        <w:t>- не допускать в своей практике ситуаций, способствующих возникновению конфликта интересов, в том числе в саморегулируемой организации оценщиков.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2.5. Конфиденциальность.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Оценщик обязан обеспечивать конфиденциальность информации, полученной в результате осуществления профессиональной деятельности, не раскрывать эту информацию третьим лицам, за исключением случаев, предусмотренных законодательством Российской Федерации.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proofErr w:type="spellStart"/>
      <w:r w:rsidRPr="005053FB">
        <w:t>III</w:t>
      </w:r>
      <w:proofErr w:type="spellEnd"/>
      <w:r w:rsidRPr="005053FB">
        <w:t>. Отношения с заказчиками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3.1. Оценщик не должен вводить заказчиков в заблуждение о результатах оценки, а также о возможностях их использования.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3.2. Оценщик не должен: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- использовать заведомо ложные или заведомо вводящие в заблуждение сведения при осуществлении оценки;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- представлять заказчикам отчет об оценке объекта оценки (далее - отчет), содержащий недостоверную информацию.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3.3. Оценщик не должен предвзято относиться к подготовке результатов проведения оценки для конкретного заказчика.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Оценщик не должен совершать в интересах заказчиков действий, которые могли бы поставить под сомнение его независимость.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3.4. Оценщик не должен принимать задание на оценку, подразумевающее представление заранее определенных результатов оценки и заранее оговоренных мнений и заключений.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3.5. Вознаграждение оценщика не должно зависеть от результатов оценки, рекомендаций, содержащихся в отчете.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 xml:space="preserve">3.6. Оценщик не должен скрывать или игнорировать достоверные </w:t>
      </w:r>
      <w:proofErr w:type="gramStart"/>
      <w:r w:rsidRPr="005053FB">
        <w:t>факты об объекте</w:t>
      </w:r>
      <w:proofErr w:type="gramEnd"/>
      <w:r w:rsidRPr="005053FB">
        <w:t xml:space="preserve"> оценки, которые были известны при проведении оценки и составлении отчета.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3.7. Оценщик не должен предоставлять заказчикам недостоверные данные о своих профессиональных возможностях, уровне компетентности, квалификации и деловой репутации.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3.8. Оценщик должен информировать заказчиков относительно наличия потенциальных конфликтов интересов при проведении оценки.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3.9. Оценщик должен предоставлять результаты оценки по заданию на оценку только лицам, уполномоченным заказчиками, за исключением случаев, установленных законодательством Российской Федерации.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proofErr w:type="spellStart"/>
      <w:r w:rsidRPr="005053FB">
        <w:t>IV</w:t>
      </w:r>
      <w:proofErr w:type="spellEnd"/>
      <w:r w:rsidRPr="005053FB">
        <w:t>. Отношения между оценщиками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4.1. Оценщик должен выражать мнение об отчетах других оценщиков беспристрастно и объективно.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r w:rsidRPr="005053FB">
        <w:t>V. Отношения оценщиков - членов саморегулируемой</w:t>
      </w:r>
    </w:p>
    <w:p w:rsidR="005053FB" w:rsidRPr="005053FB" w:rsidRDefault="005053FB">
      <w:pPr>
        <w:pStyle w:val="ConsPlusNormal"/>
        <w:jc w:val="center"/>
      </w:pPr>
      <w:r w:rsidRPr="005053FB">
        <w:t>организации оценщиков с оценщиками - членами выборных</w:t>
      </w:r>
    </w:p>
    <w:p w:rsidR="005053FB" w:rsidRPr="005053FB" w:rsidRDefault="005053FB">
      <w:pPr>
        <w:pStyle w:val="ConsPlusNormal"/>
        <w:jc w:val="center"/>
      </w:pPr>
      <w:r w:rsidRPr="005053FB">
        <w:t>органов саморегулируемой организации оценщиков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5.1. Оценщики - члены выборных органов саморегулируемой организации оценщиков не должны осуществлять действия, влекущие возникновение или создающие угрозу возникновения конфликта интересов между саморегулируемой организацией оценщиков и ее членами, а также между членами саморегулируемой организации оценщиков.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5.2. Члены саморегулируемой организации оценщиков не должны распространять недостоверную информацию о саморегулируемой организации оценщиков, оценщиках - членах выборных органов саморегулируемой организации оценщиков и других оценщиках, заказчиках.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proofErr w:type="spellStart"/>
      <w:r w:rsidRPr="005053FB">
        <w:t>VI</w:t>
      </w:r>
      <w:proofErr w:type="spellEnd"/>
      <w:r w:rsidRPr="005053FB">
        <w:t xml:space="preserve">. Взаимоотношения оценщиков со средствами </w:t>
      </w:r>
      <w:proofErr w:type="gramStart"/>
      <w:r w:rsidRPr="005053FB">
        <w:t>массовой</w:t>
      </w:r>
      <w:proofErr w:type="gramEnd"/>
    </w:p>
    <w:p w:rsidR="005053FB" w:rsidRPr="005053FB" w:rsidRDefault="005053FB">
      <w:pPr>
        <w:pStyle w:val="ConsPlusNormal"/>
        <w:jc w:val="center"/>
      </w:pPr>
      <w:r w:rsidRPr="005053FB">
        <w:t>информации и рейтинговыми агентствами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6.1. Оценщики не должны использовать ложные, вводящие в заблуждение утверждения для рекламы своей деятельности, а также давать в рекламе невыполнимые обещания.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6.2. Оценщики не должны предоставлять в средства массовой информации и рейтинговые агентства любые недостоверные сведения о себе и своей профессиональной практике, а также о своих клиентах.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6.3. Оценщик не должен принимать участие в кампаниях, порочащих иных оценщиков, в том числе в средствах массовой информации.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6.4. Выступления и публикации оценщиков в средствах массовой информации должны содержать достоверную информацию.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6.5. Публикация оценщиком порочащих сведений об иных оценщиках недопустима.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center"/>
      </w:pPr>
      <w:proofErr w:type="spellStart"/>
      <w:r w:rsidRPr="005053FB">
        <w:t>VII</w:t>
      </w:r>
      <w:proofErr w:type="spellEnd"/>
      <w:r w:rsidRPr="005053FB">
        <w:t>. Отношения оценщиков с работодателями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ind w:firstLine="540"/>
        <w:jc w:val="both"/>
      </w:pPr>
      <w:r w:rsidRPr="005053FB">
        <w:t>7.1. На профессиональное суждение оценщика не должно оказывать влияние мнение работодателя.</w:t>
      </w:r>
    </w:p>
    <w:p w:rsidR="005053FB" w:rsidRPr="005053FB" w:rsidRDefault="005053FB">
      <w:pPr>
        <w:pStyle w:val="ConsPlusNormal"/>
        <w:ind w:firstLine="540"/>
        <w:jc w:val="both"/>
      </w:pPr>
      <w:r w:rsidRPr="005053FB">
        <w:t>7.2. В случае поступления оценщику от работодателя поручения на проведение оценки с достижением заранее определенных результатов оценки и заранее оговоренных мнений и заключений оценщик должен отказаться от проведения оценки.</w:t>
      </w: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jc w:val="both"/>
      </w:pPr>
    </w:p>
    <w:p w:rsidR="005053FB" w:rsidRPr="005053FB" w:rsidRDefault="00505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A6" w:rsidRPr="005053FB" w:rsidRDefault="00DA02A6" w:rsidP="00436C7C"/>
    <w:sectPr w:rsidR="00DA02A6" w:rsidRPr="005053FB" w:rsidSect="001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B"/>
    <w:rsid w:val="00436C7C"/>
    <w:rsid w:val="005053FB"/>
    <w:rsid w:val="00810B4D"/>
    <w:rsid w:val="009F03EB"/>
    <w:rsid w:val="00D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F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053F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053F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F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053F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053F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995B9A761BEF3E644F63ABE8FAB3FBDE1016019BAB30F0755C22EAA1BD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995B9A761BEF3E644F63ABE8FAB3FBDE1016019BAB30F0755C22EAA1BD1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995B9A761BEF3E644F63ABE8FAB3FBDE1016019BAB30F0755C22EAAB13BE90FD4AB0BF313D9Q" TargetMode="External"/><Relationship Id="rId5" Type="http://schemas.openxmlformats.org/officeDocument/2006/relationships/hyperlink" Target="consultantplus://offline/ref=E5F995B9A761BEF3E644F63ABE8FAB3FBDE1016019BAB30F0755C22EAAB13BE90FD4AB0BF313D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2015-12-07T16:03:00Z</dcterms:created>
  <dcterms:modified xsi:type="dcterms:W3CDTF">2015-12-07T16:04:00Z</dcterms:modified>
</cp:coreProperties>
</file>