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2B05AE" w:rsidRDefault="00F278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Зарегистрировано в Минюсте РФ 23 января 2008 г. N 10975</w:t>
      </w:r>
    </w:p>
    <w:p w:rsidR="00000000" w:rsidRPr="002B05AE" w:rsidRDefault="00F27839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МИНИСТЕРСТВО ФИНАНСОВ РОССИЙСКОЙ ФЕДЕРАЦИИ</w:t>
      </w:r>
    </w:p>
    <w:p w:rsidR="00000000" w:rsidRPr="002B05AE" w:rsidRDefault="00F2783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ПРИКАЗ</w:t>
      </w:r>
    </w:p>
    <w:p w:rsidR="00000000" w:rsidRPr="002B05AE" w:rsidRDefault="00F2783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 xml:space="preserve">от 27 декабря 2007 г. N </w:t>
      </w:r>
      <w:proofErr w:type="spellStart"/>
      <w:r w:rsidRPr="002B05AE">
        <w:rPr>
          <w:rFonts w:ascii="Times New Roman" w:hAnsi="Times New Roman" w:cs="Times New Roman"/>
          <w:sz w:val="22"/>
          <w:szCs w:val="22"/>
        </w:rPr>
        <w:t>153н</w:t>
      </w:r>
      <w:proofErr w:type="spellEnd"/>
    </w:p>
    <w:p w:rsidR="00000000" w:rsidRPr="002B05AE" w:rsidRDefault="00F2783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ОБ УТВЕРЖДЕНИ</w:t>
      </w:r>
      <w:bookmarkStart w:id="0" w:name="_GoBack"/>
      <w:bookmarkEnd w:id="0"/>
      <w:r w:rsidRPr="002B05AE">
        <w:rPr>
          <w:rFonts w:ascii="Times New Roman" w:hAnsi="Times New Roman" w:cs="Times New Roman"/>
          <w:sz w:val="22"/>
          <w:szCs w:val="22"/>
        </w:rPr>
        <w:t>И ПОЛОЖЕНИЯ</w:t>
      </w:r>
    </w:p>
    <w:p w:rsidR="00000000" w:rsidRPr="002B05AE" w:rsidRDefault="00F2783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ПО БУХГАЛТЕРСКОМУ УЧЕТУ "УЧЕТ НЕМАТЕРИАЛЬНЫХ АКТИВОВ"</w:t>
      </w:r>
    </w:p>
    <w:p w:rsidR="00000000" w:rsidRPr="002B05AE" w:rsidRDefault="00F2783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2B05AE">
        <w:rPr>
          <w:rFonts w:ascii="Times New Roman" w:hAnsi="Times New Roman" w:cs="Times New Roman"/>
          <w:sz w:val="22"/>
          <w:szCs w:val="22"/>
        </w:rPr>
        <w:t>ПБУ</w:t>
      </w:r>
      <w:proofErr w:type="spellEnd"/>
      <w:r w:rsidRPr="002B05AE">
        <w:rPr>
          <w:rFonts w:ascii="Times New Roman" w:hAnsi="Times New Roman" w:cs="Times New Roman"/>
          <w:sz w:val="22"/>
          <w:szCs w:val="22"/>
        </w:rPr>
        <w:t xml:space="preserve"> 14/2007)</w:t>
      </w:r>
    </w:p>
    <w:p w:rsidR="00000000" w:rsidRPr="002B05AE" w:rsidRDefault="00F278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2B05AE">
        <w:rPr>
          <w:rFonts w:ascii="Times New Roman" w:hAnsi="Times New Roman" w:cs="Times New Roman"/>
          <w:sz w:val="22"/>
          <w:szCs w:val="22"/>
        </w:rPr>
        <w:t xml:space="preserve">(в ред. Приказов Минфина РФ от 25.10.2010 </w:t>
      </w:r>
      <w:hyperlink r:id="rId5" w:history="1">
        <w:r w:rsidRPr="002B05AE">
          <w:rPr>
            <w:rFonts w:ascii="Times New Roman" w:hAnsi="Times New Roman" w:cs="Times New Roman"/>
            <w:sz w:val="22"/>
            <w:szCs w:val="22"/>
          </w:rPr>
          <w:t xml:space="preserve">N </w:t>
        </w:r>
        <w:proofErr w:type="spellStart"/>
        <w:r w:rsidRPr="002B05AE">
          <w:rPr>
            <w:rFonts w:ascii="Times New Roman" w:hAnsi="Times New Roman" w:cs="Times New Roman"/>
            <w:sz w:val="22"/>
            <w:szCs w:val="22"/>
          </w:rPr>
          <w:t>132н</w:t>
        </w:r>
        <w:proofErr w:type="spellEnd"/>
      </w:hyperlink>
      <w:r w:rsidRPr="002B05AE">
        <w:rPr>
          <w:rFonts w:ascii="Times New Roman" w:hAnsi="Times New Roman" w:cs="Times New Roman"/>
          <w:sz w:val="22"/>
          <w:szCs w:val="22"/>
        </w:rPr>
        <w:t>,</w:t>
      </w:r>
      <w:proofErr w:type="gramEnd"/>
    </w:p>
    <w:p w:rsidR="00000000" w:rsidRPr="002B05AE" w:rsidRDefault="00F278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 xml:space="preserve">от 24.12.2010 </w:t>
      </w:r>
      <w:hyperlink r:id="rId6" w:history="1">
        <w:r w:rsidRPr="002B05AE">
          <w:rPr>
            <w:rFonts w:ascii="Times New Roman" w:hAnsi="Times New Roman" w:cs="Times New Roman"/>
            <w:sz w:val="22"/>
            <w:szCs w:val="22"/>
          </w:rPr>
          <w:t xml:space="preserve">N </w:t>
        </w:r>
        <w:proofErr w:type="spellStart"/>
        <w:r w:rsidRPr="002B05AE">
          <w:rPr>
            <w:rFonts w:ascii="Times New Roman" w:hAnsi="Times New Roman" w:cs="Times New Roman"/>
            <w:sz w:val="22"/>
            <w:szCs w:val="22"/>
          </w:rPr>
          <w:t>186н</w:t>
        </w:r>
        <w:proofErr w:type="spellEnd"/>
      </w:hyperlink>
      <w:r w:rsidRPr="002B05AE">
        <w:rPr>
          <w:rFonts w:ascii="Times New Roman" w:hAnsi="Times New Roman" w:cs="Times New Roman"/>
          <w:sz w:val="22"/>
          <w:szCs w:val="22"/>
        </w:rPr>
        <w:t>)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B05AE">
        <w:rPr>
          <w:rFonts w:ascii="Times New Roman" w:hAnsi="Times New Roman" w:cs="Times New Roman"/>
          <w:sz w:val="22"/>
          <w:szCs w:val="22"/>
        </w:rPr>
        <w:t>В целях со</w:t>
      </w:r>
      <w:r w:rsidRPr="002B05AE">
        <w:rPr>
          <w:rFonts w:ascii="Times New Roman" w:hAnsi="Times New Roman" w:cs="Times New Roman"/>
          <w:sz w:val="22"/>
          <w:szCs w:val="22"/>
        </w:rPr>
        <w:t xml:space="preserve">вершенствования нормативно-правового регулирования в сфере </w:t>
      </w:r>
      <w:hyperlink r:id="rId7" w:history="1">
        <w:r w:rsidRPr="002B05AE">
          <w:rPr>
            <w:rFonts w:ascii="Times New Roman" w:hAnsi="Times New Roman" w:cs="Times New Roman"/>
            <w:sz w:val="22"/>
            <w:szCs w:val="22"/>
          </w:rPr>
          <w:t>бухгалтерского учета</w:t>
        </w:r>
      </w:hyperlink>
      <w:r w:rsidRPr="002B05AE">
        <w:rPr>
          <w:rFonts w:ascii="Times New Roman" w:hAnsi="Times New Roman" w:cs="Times New Roman"/>
          <w:sz w:val="22"/>
          <w:szCs w:val="22"/>
        </w:rPr>
        <w:t xml:space="preserve"> и бухгалтерской отчетности и в соответствии с </w:t>
      </w:r>
      <w:hyperlink r:id="rId8" w:history="1">
        <w:r w:rsidRPr="002B05AE">
          <w:rPr>
            <w:rFonts w:ascii="Times New Roman" w:hAnsi="Times New Roman" w:cs="Times New Roman"/>
            <w:sz w:val="22"/>
            <w:szCs w:val="22"/>
          </w:rPr>
          <w:t>Положением</w:t>
        </w:r>
      </w:hyperlink>
      <w:r w:rsidRPr="002B05AE">
        <w:rPr>
          <w:rFonts w:ascii="Times New Roman" w:hAnsi="Times New Roman" w:cs="Times New Roman"/>
          <w:sz w:val="22"/>
          <w:szCs w:val="22"/>
        </w:rPr>
        <w:t xml:space="preserve"> о Министерстве финансов Российской Федерации, утвержденным Постановлением Правительства Российской Федерации от 30 июня 2004 г. N 329 (Собрание законодательства Российской Федерации, 2004, N 31, ст. 3258; N 49, ст. 49</w:t>
      </w:r>
      <w:r w:rsidRPr="002B05AE">
        <w:rPr>
          <w:rFonts w:ascii="Times New Roman" w:hAnsi="Times New Roman" w:cs="Times New Roman"/>
          <w:sz w:val="22"/>
          <w:szCs w:val="22"/>
        </w:rPr>
        <w:t>08; 2005, N 23, ст. 2270;</w:t>
      </w:r>
      <w:proofErr w:type="gramEnd"/>
      <w:r w:rsidRPr="002B05AE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2B05AE">
        <w:rPr>
          <w:rFonts w:ascii="Times New Roman" w:hAnsi="Times New Roman" w:cs="Times New Roman"/>
          <w:sz w:val="22"/>
          <w:szCs w:val="22"/>
        </w:rPr>
        <w:t>N 52, ст. 5755; 2006, N 32, ст. 3569; N 47, ст. 4900; 2007, N 23, ст. 2801; N 45, ст. 5491) приказываю:</w:t>
      </w:r>
      <w:proofErr w:type="gramEnd"/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 xml:space="preserve">1. Утвердить прилагаемое </w:t>
      </w:r>
      <w:hyperlink r:id="rId9" w:history="1">
        <w:r w:rsidRPr="002B05AE">
          <w:rPr>
            <w:rFonts w:ascii="Times New Roman" w:hAnsi="Times New Roman" w:cs="Times New Roman"/>
            <w:sz w:val="22"/>
            <w:szCs w:val="22"/>
          </w:rPr>
          <w:t>Положение</w:t>
        </w:r>
      </w:hyperlink>
      <w:r w:rsidRPr="002B05AE">
        <w:rPr>
          <w:rFonts w:ascii="Times New Roman" w:hAnsi="Times New Roman" w:cs="Times New Roman"/>
          <w:sz w:val="22"/>
          <w:szCs w:val="22"/>
        </w:rPr>
        <w:t xml:space="preserve"> по бухгалтер</w:t>
      </w:r>
      <w:r w:rsidRPr="002B05AE">
        <w:rPr>
          <w:rFonts w:ascii="Times New Roman" w:hAnsi="Times New Roman" w:cs="Times New Roman"/>
          <w:sz w:val="22"/>
          <w:szCs w:val="22"/>
        </w:rPr>
        <w:t>скому учету "Учет нематериальных активов" (</w:t>
      </w:r>
      <w:proofErr w:type="spellStart"/>
      <w:r w:rsidRPr="002B05AE">
        <w:rPr>
          <w:rFonts w:ascii="Times New Roman" w:hAnsi="Times New Roman" w:cs="Times New Roman"/>
          <w:sz w:val="22"/>
          <w:szCs w:val="22"/>
        </w:rPr>
        <w:t>ПБУ</w:t>
      </w:r>
      <w:proofErr w:type="spellEnd"/>
      <w:r w:rsidRPr="002B05AE">
        <w:rPr>
          <w:rFonts w:ascii="Times New Roman" w:hAnsi="Times New Roman" w:cs="Times New Roman"/>
          <w:sz w:val="22"/>
          <w:szCs w:val="22"/>
        </w:rPr>
        <w:t xml:space="preserve"> 14/2007).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2. Установить, что настоящий Приказ вступает в силу с бухгалтерской отчетности 2008 года.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3. Установить, что организации, являющиеся юридическими лицами по законодательству Российской Федерации (за и</w:t>
      </w:r>
      <w:r w:rsidRPr="002B05AE">
        <w:rPr>
          <w:rFonts w:ascii="Times New Roman" w:hAnsi="Times New Roman" w:cs="Times New Roman"/>
          <w:sz w:val="22"/>
          <w:szCs w:val="22"/>
        </w:rPr>
        <w:t>сключением кредитных организаций и бюджетных учреждений), производят в бухгалтерском учете по состоянию на 1 января 2008 года списание величины организационных расходов, учитываемых в составе нематериальных активов, за минусом начисленной амортизации на сч</w:t>
      </w:r>
      <w:r w:rsidRPr="002B05AE">
        <w:rPr>
          <w:rFonts w:ascii="Times New Roman" w:hAnsi="Times New Roman" w:cs="Times New Roman"/>
          <w:sz w:val="22"/>
          <w:szCs w:val="22"/>
        </w:rPr>
        <w:t>ет учета нераспределенной прибыли (непокрытого убытка).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4. Установить, что настоящий Приказ распространяется на некоммерческие организации в отношении объектов, принятых организацией к бухгалтерскому учету в 2008 и последующие годы.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Заместитель</w:t>
      </w:r>
    </w:p>
    <w:p w:rsidR="00000000" w:rsidRPr="002B05AE" w:rsidRDefault="00F2783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Председателя Правительства</w:t>
      </w:r>
    </w:p>
    <w:p w:rsidR="00000000" w:rsidRPr="002B05AE" w:rsidRDefault="00F2783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Российской Федерации -</w:t>
      </w:r>
    </w:p>
    <w:p w:rsidR="00000000" w:rsidRPr="002B05AE" w:rsidRDefault="00F2783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Министр финансов</w:t>
      </w:r>
    </w:p>
    <w:p w:rsidR="00000000" w:rsidRPr="002B05AE" w:rsidRDefault="00F2783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Российской Федерации</w:t>
      </w:r>
    </w:p>
    <w:p w:rsidR="00000000" w:rsidRPr="002B05AE" w:rsidRDefault="00F2783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proofErr w:type="spellStart"/>
      <w:r w:rsidRPr="002B05AE">
        <w:rPr>
          <w:rFonts w:ascii="Times New Roman" w:hAnsi="Times New Roman" w:cs="Times New Roman"/>
          <w:sz w:val="22"/>
          <w:szCs w:val="22"/>
        </w:rPr>
        <w:t>А.Л.КУДРИН</w:t>
      </w:r>
      <w:proofErr w:type="spellEnd"/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Приложение</w:t>
      </w:r>
    </w:p>
    <w:p w:rsidR="00000000" w:rsidRPr="002B05AE" w:rsidRDefault="00F2783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к Приказу Министерства финансов</w:t>
      </w:r>
    </w:p>
    <w:p w:rsidR="00000000" w:rsidRPr="002B05AE" w:rsidRDefault="00F2783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Российской Федерации</w:t>
      </w:r>
    </w:p>
    <w:p w:rsidR="00000000" w:rsidRPr="002B05AE" w:rsidRDefault="00F2783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 xml:space="preserve">от 27.12.2007 N </w:t>
      </w:r>
      <w:proofErr w:type="spellStart"/>
      <w:r w:rsidRPr="002B05AE">
        <w:rPr>
          <w:rFonts w:ascii="Times New Roman" w:hAnsi="Times New Roman" w:cs="Times New Roman"/>
          <w:sz w:val="22"/>
          <w:szCs w:val="22"/>
        </w:rPr>
        <w:t>153н</w:t>
      </w:r>
      <w:proofErr w:type="spellEnd"/>
    </w:p>
    <w:p w:rsidR="00000000" w:rsidRPr="002B05AE" w:rsidRDefault="00F2783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ПОЛОЖЕНИЕ</w:t>
      </w:r>
    </w:p>
    <w:p w:rsidR="00000000" w:rsidRPr="002B05AE" w:rsidRDefault="00F2783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ПО БУХГАЛТЕРСКОМУ УЧЕТУ "УЧЕТ НЕМАТЕРИАЛЬНЫХ АКТИВОВ"</w:t>
      </w:r>
    </w:p>
    <w:p w:rsidR="00000000" w:rsidRPr="002B05AE" w:rsidRDefault="00F2783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2B05AE">
        <w:rPr>
          <w:rFonts w:ascii="Times New Roman" w:hAnsi="Times New Roman" w:cs="Times New Roman"/>
          <w:sz w:val="22"/>
          <w:szCs w:val="22"/>
        </w:rPr>
        <w:t>П</w:t>
      </w:r>
      <w:r w:rsidRPr="002B05AE">
        <w:rPr>
          <w:rFonts w:ascii="Times New Roman" w:hAnsi="Times New Roman" w:cs="Times New Roman"/>
          <w:sz w:val="22"/>
          <w:szCs w:val="22"/>
        </w:rPr>
        <w:t>БУ</w:t>
      </w:r>
      <w:proofErr w:type="spellEnd"/>
      <w:r w:rsidRPr="002B05AE">
        <w:rPr>
          <w:rFonts w:ascii="Times New Roman" w:hAnsi="Times New Roman" w:cs="Times New Roman"/>
          <w:sz w:val="22"/>
          <w:szCs w:val="22"/>
        </w:rPr>
        <w:t xml:space="preserve"> 14/2007)</w:t>
      </w:r>
    </w:p>
    <w:p w:rsidR="00000000" w:rsidRPr="002B05AE" w:rsidRDefault="00F278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2B05AE">
        <w:rPr>
          <w:rFonts w:ascii="Times New Roman" w:hAnsi="Times New Roman" w:cs="Times New Roman"/>
          <w:sz w:val="22"/>
          <w:szCs w:val="22"/>
        </w:rPr>
        <w:t xml:space="preserve">(в ред. Приказов Минфина РФ от 25.10.2010 </w:t>
      </w:r>
      <w:hyperlink r:id="rId10" w:history="1">
        <w:r w:rsidRPr="002B05AE">
          <w:rPr>
            <w:rFonts w:ascii="Times New Roman" w:hAnsi="Times New Roman" w:cs="Times New Roman"/>
            <w:sz w:val="22"/>
            <w:szCs w:val="22"/>
          </w:rPr>
          <w:t xml:space="preserve">N </w:t>
        </w:r>
        <w:proofErr w:type="spellStart"/>
        <w:r w:rsidRPr="002B05AE">
          <w:rPr>
            <w:rFonts w:ascii="Times New Roman" w:hAnsi="Times New Roman" w:cs="Times New Roman"/>
            <w:sz w:val="22"/>
            <w:szCs w:val="22"/>
          </w:rPr>
          <w:t>132н</w:t>
        </w:r>
        <w:proofErr w:type="spellEnd"/>
      </w:hyperlink>
      <w:r w:rsidRPr="002B05AE">
        <w:rPr>
          <w:rFonts w:ascii="Times New Roman" w:hAnsi="Times New Roman" w:cs="Times New Roman"/>
          <w:sz w:val="22"/>
          <w:szCs w:val="22"/>
        </w:rPr>
        <w:t>,</w:t>
      </w:r>
      <w:proofErr w:type="gramEnd"/>
    </w:p>
    <w:p w:rsidR="00000000" w:rsidRPr="002B05AE" w:rsidRDefault="00F278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 xml:space="preserve">от 24.12.2010 </w:t>
      </w:r>
      <w:hyperlink r:id="rId11" w:history="1">
        <w:r w:rsidRPr="002B05AE">
          <w:rPr>
            <w:rFonts w:ascii="Times New Roman" w:hAnsi="Times New Roman" w:cs="Times New Roman"/>
            <w:sz w:val="22"/>
            <w:szCs w:val="22"/>
          </w:rPr>
          <w:t xml:space="preserve">N </w:t>
        </w:r>
        <w:proofErr w:type="spellStart"/>
        <w:r w:rsidRPr="002B05AE">
          <w:rPr>
            <w:rFonts w:ascii="Times New Roman" w:hAnsi="Times New Roman" w:cs="Times New Roman"/>
            <w:sz w:val="22"/>
            <w:szCs w:val="22"/>
          </w:rPr>
          <w:t>186н</w:t>
        </w:r>
        <w:proofErr w:type="spellEnd"/>
      </w:hyperlink>
      <w:r w:rsidRPr="002B05AE">
        <w:rPr>
          <w:rFonts w:ascii="Times New Roman" w:hAnsi="Times New Roman" w:cs="Times New Roman"/>
          <w:sz w:val="22"/>
          <w:szCs w:val="22"/>
        </w:rPr>
        <w:t>)</w:t>
      </w:r>
    </w:p>
    <w:p w:rsidR="00000000" w:rsidRPr="002B05AE" w:rsidRDefault="00F278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lastRenderedPageBreak/>
        <w:t>I. Общие пол</w:t>
      </w:r>
      <w:r w:rsidRPr="002B05AE">
        <w:rPr>
          <w:rFonts w:ascii="Times New Roman" w:hAnsi="Times New Roman" w:cs="Times New Roman"/>
          <w:sz w:val="22"/>
          <w:szCs w:val="22"/>
        </w:rPr>
        <w:t>ожения</w:t>
      </w:r>
    </w:p>
    <w:p w:rsidR="00000000" w:rsidRPr="002B05AE" w:rsidRDefault="00F278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 xml:space="preserve">1. Настоящее Положение устанавливает правила формирования в бухгалтерском учете и бухгалтерской отчетности информации о нематериальных активах организаций, являющихся юридическими лицами по </w:t>
      </w:r>
      <w:hyperlink r:id="rId12" w:history="1">
        <w:r w:rsidRPr="002B05AE">
          <w:rPr>
            <w:rFonts w:ascii="Times New Roman" w:hAnsi="Times New Roman" w:cs="Times New Roman"/>
            <w:sz w:val="22"/>
            <w:szCs w:val="22"/>
          </w:rPr>
          <w:t>законодательству</w:t>
        </w:r>
      </w:hyperlink>
      <w:r w:rsidRPr="002B05AE">
        <w:rPr>
          <w:rFonts w:ascii="Times New Roman" w:hAnsi="Times New Roman" w:cs="Times New Roman"/>
          <w:sz w:val="22"/>
          <w:szCs w:val="22"/>
        </w:rPr>
        <w:t xml:space="preserve"> Российской Федерации (за исключением кредитных организаций и государственных (муниципальных) учреждений).</w:t>
      </w:r>
    </w:p>
    <w:p w:rsidR="00000000" w:rsidRPr="002B05AE" w:rsidRDefault="00F278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 xml:space="preserve">(в ред. </w:t>
      </w:r>
      <w:hyperlink r:id="rId13" w:history="1">
        <w:r w:rsidRPr="002B05AE">
          <w:rPr>
            <w:rFonts w:ascii="Times New Roman" w:hAnsi="Times New Roman" w:cs="Times New Roman"/>
            <w:sz w:val="22"/>
            <w:szCs w:val="22"/>
          </w:rPr>
          <w:t>Приказа</w:t>
        </w:r>
      </w:hyperlink>
      <w:r w:rsidRPr="002B05AE">
        <w:rPr>
          <w:rFonts w:ascii="Times New Roman" w:hAnsi="Times New Roman" w:cs="Times New Roman"/>
          <w:sz w:val="22"/>
          <w:szCs w:val="22"/>
        </w:rPr>
        <w:t xml:space="preserve"> Минфина РФ от 25.10.2010 N </w:t>
      </w:r>
      <w:proofErr w:type="spellStart"/>
      <w:r w:rsidRPr="002B05AE">
        <w:rPr>
          <w:rFonts w:ascii="Times New Roman" w:hAnsi="Times New Roman" w:cs="Times New Roman"/>
          <w:sz w:val="22"/>
          <w:szCs w:val="22"/>
        </w:rPr>
        <w:t>132н</w:t>
      </w:r>
      <w:proofErr w:type="spellEnd"/>
      <w:r w:rsidRPr="002B05AE">
        <w:rPr>
          <w:rFonts w:ascii="Times New Roman" w:hAnsi="Times New Roman" w:cs="Times New Roman"/>
          <w:sz w:val="22"/>
          <w:szCs w:val="22"/>
        </w:rPr>
        <w:t>)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2. Настоящее Положение не применяется в отношении: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а) не давших положительного результата научно-исследовательских, опытно-конструкторских и технологических работ;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 xml:space="preserve">б) не законченных </w:t>
      </w:r>
      <w:r w:rsidRPr="002B05AE">
        <w:rPr>
          <w:rFonts w:ascii="Times New Roman" w:hAnsi="Times New Roman" w:cs="Times New Roman"/>
          <w:sz w:val="22"/>
          <w:szCs w:val="22"/>
        </w:rPr>
        <w:t>и не оформленных в установленном законодательством порядке научно-исследовательских, опытно-конструкторских и технологических работ;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в) материальных носителей (вещей), в которых выражены результаты интеллектуальной деятельности и приравненные к ним средств</w:t>
      </w:r>
      <w:r w:rsidRPr="002B05AE">
        <w:rPr>
          <w:rFonts w:ascii="Times New Roman" w:hAnsi="Times New Roman" w:cs="Times New Roman"/>
          <w:sz w:val="22"/>
          <w:szCs w:val="22"/>
        </w:rPr>
        <w:t>а индивидуализации (далее - средства индивидуализации);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г) финансовых вложений.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3. Для принятия к бухгалтерскому учету объекта в качестве нематериального актива необходимо единовременное выполнение следующих условий: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B05AE">
        <w:rPr>
          <w:rFonts w:ascii="Times New Roman" w:hAnsi="Times New Roman" w:cs="Times New Roman"/>
          <w:sz w:val="22"/>
          <w:szCs w:val="22"/>
        </w:rPr>
        <w:t>а) объект способен приносить организаци</w:t>
      </w:r>
      <w:r w:rsidRPr="002B05AE">
        <w:rPr>
          <w:rFonts w:ascii="Times New Roman" w:hAnsi="Times New Roman" w:cs="Times New Roman"/>
          <w:sz w:val="22"/>
          <w:szCs w:val="22"/>
        </w:rPr>
        <w:t>и экономические выгоды в будущем, в частности, объект предназначен для использования в производстве продукции, при выполнении работ или оказании услуг, для управленческих нужд организации либо для использования в деятельности, направленной на достижение це</w:t>
      </w:r>
      <w:r w:rsidRPr="002B05AE">
        <w:rPr>
          <w:rFonts w:ascii="Times New Roman" w:hAnsi="Times New Roman" w:cs="Times New Roman"/>
          <w:sz w:val="22"/>
          <w:szCs w:val="22"/>
        </w:rPr>
        <w:t xml:space="preserve">лей создания некоммерческой организации (в том числе в предпринимательской деятельности, осуществляемой в соответствии с </w:t>
      </w:r>
      <w:hyperlink r:id="rId14" w:history="1">
        <w:r w:rsidRPr="002B05AE">
          <w:rPr>
            <w:rFonts w:ascii="Times New Roman" w:hAnsi="Times New Roman" w:cs="Times New Roman"/>
            <w:sz w:val="22"/>
            <w:szCs w:val="22"/>
          </w:rPr>
          <w:t>законодательством</w:t>
        </w:r>
      </w:hyperlink>
      <w:r w:rsidRPr="002B05AE">
        <w:rPr>
          <w:rFonts w:ascii="Times New Roman" w:hAnsi="Times New Roman" w:cs="Times New Roman"/>
          <w:sz w:val="22"/>
          <w:szCs w:val="22"/>
        </w:rPr>
        <w:t xml:space="preserve"> Российской Федерации);</w:t>
      </w:r>
      <w:proofErr w:type="gramEnd"/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B05AE">
        <w:rPr>
          <w:rFonts w:ascii="Times New Roman" w:hAnsi="Times New Roman" w:cs="Times New Roman"/>
          <w:sz w:val="22"/>
          <w:szCs w:val="22"/>
        </w:rPr>
        <w:t>б) организация имеет право</w:t>
      </w:r>
      <w:r w:rsidRPr="002B05AE">
        <w:rPr>
          <w:rFonts w:ascii="Times New Roman" w:hAnsi="Times New Roman" w:cs="Times New Roman"/>
          <w:sz w:val="22"/>
          <w:szCs w:val="22"/>
        </w:rPr>
        <w:t xml:space="preserve"> на получение экономических выгод, которые данный объект способен приносить в будущем (в том числе организация имеет надлежаще оформленные документы, подтверждающие существование самого актива и права данной организации на результат интеллектуальной деятел</w:t>
      </w:r>
      <w:r w:rsidRPr="002B05AE">
        <w:rPr>
          <w:rFonts w:ascii="Times New Roman" w:hAnsi="Times New Roman" w:cs="Times New Roman"/>
          <w:sz w:val="22"/>
          <w:szCs w:val="22"/>
        </w:rPr>
        <w:t>ьности или средство индивидуализации - патенты, свидетельства, другие охранные документы, договор об отчуждении исключительного права на результат интеллектуальной деятельности или на средство индивидуализации, документы, подтверждающие переход исключитель</w:t>
      </w:r>
      <w:r w:rsidRPr="002B05AE">
        <w:rPr>
          <w:rFonts w:ascii="Times New Roman" w:hAnsi="Times New Roman" w:cs="Times New Roman"/>
          <w:sz w:val="22"/>
          <w:szCs w:val="22"/>
        </w:rPr>
        <w:t>ного</w:t>
      </w:r>
      <w:proofErr w:type="gramEnd"/>
      <w:r w:rsidRPr="002B05AE">
        <w:rPr>
          <w:rFonts w:ascii="Times New Roman" w:hAnsi="Times New Roman" w:cs="Times New Roman"/>
          <w:sz w:val="22"/>
          <w:szCs w:val="22"/>
        </w:rPr>
        <w:t xml:space="preserve"> права без договора и т.п.), а также имеются ограничения доступа иных лиц к таким экономическим выгодам (далее - контроль над объектом);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в) возможность выделения или отделения (идентификации) объекта от других активов;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г) объект предназначен для исполь</w:t>
      </w:r>
      <w:r w:rsidRPr="002B05AE">
        <w:rPr>
          <w:rFonts w:ascii="Times New Roman" w:hAnsi="Times New Roman" w:cs="Times New Roman"/>
          <w:sz w:val="22"/>
          <w:szCs w:val="22"/>
        </w:rPr>
        <w:t>зования в течение длительного времени, т.е. срока полезного использования, продолжительностью свыше 12 месяцев или обычного операционного цикла, если он превышает 12 месяцев;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д) организацией не предполагается продажа объекта в течение 12 месяцев или обычно</w:t>
      </w:r>
      <w:r w:rsidRPr="002B05AE">
        <w:rPr>
          <w:rFonts w:ascii="Times New Roman" w:hAnsi="Times New Roman" w:cs="Times New Roman"/>
          <w:sz w:val="22"/>
          <w:szCs w:val="22"/>
        </w:rPr>
        <w:t>го операционного цикла, если он превышает 12 месяцев;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е) фактическая (первоначальная) стоимость объекта может быть достоверно определена;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ж) отсутствие у объекта материально-вещественной формы.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 xml:space="preserve">4. При выполнении условий, установленных в </w:t>
      </w:r>
      <w:hyperlink r:id="rId15" w:history="1">
        <w:r w:rsidRPr="002B05AE">
          <w:rPr>
            <w:rFonts w:ascii="Times New Roman" w:hAnsi="Times New Roman" w:cs="Times New Roman"/>
            <w:sz w:val="22"/>
            <w:szCs w:val="22"/>
          </w:rPr>
          <w:t>пункте 3</w:t>
        </w:r>
      </w:hyperlink>
      <w:r w:rsidRPr="002B05AE">
        <w:rPr>
          <w:rFonts w:ascii="Times New Roman" w:hAnsi="Times New Roman" w:cs="Times New Roman"/>
          <w:sz w:val="22"/>
          <w:szCs w:val="22"/>
        </w:rPr>
        <w:t xml:space="preserve"> настоящего Положения, к нематериальным активам относятся, например, произведения науки, литературы и искусства; программы для электронных вычислительных машин; изобретения; полезные модел</w:t>
      </w:r>
      <w:r w:rsidRPr="002B05AE">
        <w:rPr>
          <w:rFonts w:ascii="Times New Roman" w:hAnsi="Times New Roman" w:cs="Times New Roman"/>
          <w:sz w:val="22"/>
          <w:szCs w:val="22"/>
        </w:rPr>
        <w:t>и; селекционные достижения; секреты производства (ноу-хау); товарные знаки и знаки обслуживания.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В составе нематериальных активов учитывается также деловая репутация, возникшая в связи с приобретением предприятия как имущественного комплекса (в целом или е</w:t>
      </w:r>
      <w:r w:rsidRPr="002B05AE">
        <w:rPr>
          <w:rFonts w:ascii="Times New Roman" w:hAnsi="Times New Roman" w:cs="Times New Roman"/>
          <w:sz w:val="22"/>
          <w:szCs w:val="22"/>
        </w:rPr>
        <w:t>го части).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Нематериальными активами не являются: расходы, связанные с образованием юридического лица (организационные расходы); интеллектуальные и деловые качества персонала организации, их квалификация и способность к труду.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5. Единицей бухгалтерского уче</w:t>
      </w:r>
      <w:r w:rsidRPr="002B05AE">
        <w:rPr>
          <w:rFonts w:ascii="Times New Roman" w:hAnsi="Times New Roman" w:cs="Times New Roman"/>
          <w:sz w:val="22"/>
          <w:szCs w:val="22"/>
        </w:rPr>
        <w:t>та нематериальных активов является инвентарный объект.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Инвентарным объектом нематериальных активов признается совокупность прав, возникающих из одного патента, свидетельства, договора об отчуждении исключительного права на результат интеллектуальной деятел</w:t>
      </w:r>
      <w:r w:rsidRPr="002B05AE">
        <w:rPr>
          <w:rFonts w:ascii="Times New Roman" w:hAnsi="Times New Roman" w:cs="Times New Roman"/>
          <w:sz w:val="22"/>
          <w:szCs w:val="22"/>
        </w:rPr>
        <w:t>ьности или на средство индивидуализации либо в ином установленном законом порядке, предназначенных для выполнения определенных самостоятельных функций. В качестве инвентарного объекта нематериальных активов также может признаваться сложный объект, включающ</w:t>
      </w:r>
      <w:r w:rsidRPr="002B05AE">
        <w:rPr>
          <w:rFonts w:ascii="Times New Roman" w:hAnsi="Times New Roman" w:cs="Times New Roman"/>
          <w:sz w:val="22"/>
          <w:szCs w:val="22"/>
        </w:rPr>
        <w:t xml:space="preserve">ий несколько охраняемых результатов </w:t>
      </w:r>
      <w:r w:rsidRPr="002B05AE">
        <w:rPr>
          <w:rFonts w:ascii="Times New Roman" w:hAnsi="Times New Roman" w:cs="Times New Roman"/>
          <w:sz w:val="22"/>
          <w:szCs w:val="22"/>
        </w:rPr>
        <w:lastRenderedPageBreak/>
        <w:t>интеллектуальной деятельности (кинофильм, иное аудиовизуальное произведение, театрально-зрелищное представление, мультимедийный продукт, единая технология).</w:t>
      </w:r>
    </w:p>
    <w:p w:rsidR="00000000" w:rsidRPr="002B05AE" w:rsidRDefault="00F278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proofErr w:type="spellStart"/>
      <w:r w:rsidRPr="002B05AE">
        <w:rPr>
          <w:rFonts w:ascii="Times New Roman" w:hAnsi="Times New Roman" w:cs="Times New Roman"/>
          <w:sz w:val="22"/>
          <w:szCs w:val="22"/>
        </w:rPr>
        <w:t>II</w:t>
      </w:r>
      <w:proofErr w:type="spellEnd"/>
      <w:r w:rsidRPr="002B05AE">
        <w:rPr>
          <w:rFonts w:ascii="Times New Roman" w:hAnsi="Times New Roman" w:cs="Times New Roman"/>
          <w:sz w:val="22"/>
          <w:szCs w:val="22"/>
        </w:rPr>
        <w:t>. Первоначальная оценка нематериальных активов</w:t>
      </w:r>
    </w:p>
    <w:p w:rsidR="00000000" w:rsidRPr="002B05AE" w:rsidRDefault="00F278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6. Нематериальный актив принимается к бухгалтерскому учету по фактической (первоначальной) стоимости, определенной по состоянию на дату принятия его к бухгалтерскому учету.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7. Фактической (первоначальной) стоимостью нематериального актива признается сумма,</w:t>
      </w:r>
      <w:r w:rsidRPr="002B05AE">
        <w:rPr>
          <w:rFonts w:ascii="Times New Roman" w:hAnsi="Times New Roman" w:cs="Times New Roman"/>
          <w:sz w:val="22"/>
          <w:szCs w:val="22"/>
        </w:rPr>
        <w:t xml:space="preserve"> исчисленная в денежном выражении, равная величине оплаты в денежной и иной форме или величине кредиторской задолженности, уплаченная или начисленная организацией при приобретении, создании актива и обеспечении условий для использования актива в запланиров</w:t>
      </w:r>
      <w:r w:rsidRPr="002B05AE">
        <w:rPr>
          <w:rFonts w:ascii="Times New Roman" w:hAnsi="Times New Roman" w:cs="Times New Roman"/>
          <w:sz w:val="22"/>
          <w:szCs w:val="22"/>
        </w:rPr>
        <w:t>анных целях.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8. Расходами на приобретение нематериального актива являются: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суммы, уплачиваемые в соответствии с договором об отчуждении исключительного права на результат интеллектуальной деятельности или на средство индивидуализации правообладателю (прода</w:t>
      </w:r>
      <w:r w:rsidRPr="002B05AE">
        <w:rPr>
          <w:rFonts w:ascii="Times New Roman" w:hAnsi="Times New Roman" w:cs="Times New Roman"/>
          <w:sz w:val="22"/>
          <w:szCs w:val="22"/>
        </w:rPr>
        <w:t>вцу);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таможенные пошлины и таможенные сборы;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невозмещаемые суммы налогов, государственные, патентные и иные пошлины, уплачиваемые в связи с приобретением нематериального актива;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вознаграждения, уплачиваемые посреднической организации и иным лицам, через ко</w:t>
      </w:r>
      <w:r w:rsidRPr="002B05AE">
        <w:rPr>
          <w:rFonts w:ascii="Times New Roman" w:hAnsi="Times New Roman" w:cs="Times New Roman"/>
          <w:sz w:val="22"/>
          <w:szCs w:val="22"/>
        </w:rPr>
        <w:t>торые приобретен нематериальный актив;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суммы, уплачиваемые за информационные и консультационные услуги, связанные с приобретением нематериального актива;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 xml:space="preserve">иные расходы, непосредственно связанные с приобретением нематериального актива и обеспечением условий </w:t>
      </w:r>
      <w:r w:rsidRPr="002B05AE">
        <w:rPr>
          <w:rFonts w:ascii="Times New Roman" w:hAnsi="Times New Roman" w:cs="Times New Roman"/>
          <w:sz w:val="22"/>
          <w:szCs w:val="22"/>
        </w:rPr>
        <w:t>для использования актива в запланированных целях.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 xml:space="preserve">9. При создании нематериального актива, кроме расходов, предусмотренных в </w:t>
      </w:r>
      <w:hyperlink r:id="rId16" w:history="1">
        <w:r w:rsidRPr="002B05AE">
          <w:rPr>
            <w:rFonts w:ascii="Times New Roman" w:hAnsi="Times New Roman" w:cs="Times New Roman"/>
            <w:sz w:val="22"/>
            <w:szCs w:val="22"/>
          </w:rPr>
          <w:t>пункте 8</w:t>
        </w:r>
      </w:hyperlink>
      <w:r w:rsidRPr="002B05AE">
        <w:rPr>
          <w:rFonts w:ascii="Times New Roman" w:hAnsi="Times New Roman" w:cs="Times New Roman"/>
          <w:sz w:val="22"/>
          <w:szCs w:val="22"/>
        </w:rPr>
        <w:t xml:space="preserve"> настоящего Положения, к расходам также относ</w:t>
      </w:r>
      <w:r w:rsidRPr="002B05AE">
        <w:rPr>
          <w:rFonts w:ascii="Times New Roman" w:hAnsi="Times New Roman" w:cs="Times New Roman"/>
          <w:sz w:val="22"/>
          <w:szCs w:val="22"/>
        </w:rPr>
        <w:t>ятся: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суммы, уплачиваемые за выполнение работ или оказание услуг сторонним организациям по заказам, договорам подряда, договорам авторского заказа либо договорам на выполнение научно-исследовательских, опытно-конструкторских или технологических работ;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расх</w:t>
      </w:r>
      <w:r w:rsidRPr="002B05AE">
        <w:rPr>
          <w:rFonts w:ascii="Times New Roman" w:hAnsi="Times New Roman" w:cs="Times New Roman"/>
          <w:sz w:val="22"/>
          <w:szCs w:val="22"/>
        </w:rPr>
        <w:t>оды на оплату труда работников, непосредственно занятых при создании нематериального актива или при выполнении научно-исследовательских, опытно-конструкторских или технологических работ по трудовому договору;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отчисления на социальные нужды (в том числе еди</w:t>
      </w:r>
      <w:r w:rsidRPr="002B05AE">
        <w:rPr>
          <w:rFonts w:ascii="Times New Roman" w:hAnsi="Times New Roman" w:cs="Times New Roman"/>
          <w:sz w:val="22"/>
          <w:szCs w:val="22"/>
        </w:rPr>
        <w:t>ный социальный налог);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расходы на содержание и эксплуатацию научно-исследовательского оборудования, установок и сооружений, других основных средств и иного имущества, амортизация основных средств и нематериальных активов, использованных непосредственно при</w:t>
      </w:r>
      <w:r w:rsidRPr="002B05AE">
        <w:rPr>
          <w:rFonts w:ascii="Times New Roman" w:hAnsi="Times New Roman" w:cs="Times New Roman"/>
          <w:sz w:val="22"/>
          <w:szCs w:val="22"/>
        </w:rPr>
        <w:t xml:space="preserve"> создании нематериального актива, фактическая (первоначальная) стоимость которого формируется;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иные расходы, непосредственно связанные с созданием нематериального актива и обеспечением условий для использования актива в запланированных целях.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10. Не включа</w:t>
      </w:r>
      <w:r w:rsidRPr="002B05AE">
        <w:rPr>
          <w:rFonts w:ascii="Times New Roman" w:hAnsi="Times New Roman" w:cs="Times New Roman"/>
          <w:sz w:val="22"/>
          <w:szCs w:val="22"/>
        </w:rPr>
        <w:t>ются в расходы на приобретение, создание нематериального актива: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возмещаемые суммы налогов, за исключением случаев, предусмотренных законодательством Российской Федерации;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общехозяйственные и иные аналогичные расходы, кроме случаев, когда они непосредствен</w:t>
      </w:r>
      <w:r w:rsidRPr="002B05AE">
        <w:rPr>
          <w:rFonts w:ascii="Times New Roman" w:hAnsi="Times New Roman" w:cs="Times New Roman"/>
          <w:sz w:val="22"/>
          <w:szCs w:val="22"/>
        </w:rPr>
        <w:t>но связаны с приобретением и созданием активов;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расходы по научно-исследовательским, опытно-конструкторским и технологическим работам в предшествовавших отчетных периодах, которые были признаны прочими доходами и расходами.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Расходы по полученным займам и к</w:t>
      </w:r>
      <w:r w:rsidRPr="002B05AE">
        <w:rPr>
          <w:rFonts w:ascii="Times New Roman" w:hAnsi="Times New Roman" w:cs="Times New Roman"/>
          <w:sz w:val="22"/>
          <w:szCs w:val="22"/>
        </w:rPr>
        <w:t xml:space="preserve">редитам не являются расходами на приобретение, создание нематериальных активов, за исключением случаев, когда актив, фактическая (первоначальная) стоимость которого формируется, относится </w:t>
      </w:r>
      <w:proofErr w:type="gramStart"/>
      <w:r w:rsidRPr="002B05AE">
        <w:rPr>
          <w:rFonts w:ascii="Times New Roman" w:hAnsi="Times New Roman" w:cs="Times New Roman"/>
          <w:sz w:val="22"/>
          <w:szCs w:val="22"/>
        </w:rPr>
        <w:t>к</w:t>
      </w:r>
      <w:proofErr w:type="gramEnd"/>
      <w:r w:rsidRPr="002B05AE">
        <w:rPr>
          <w:rFonts w:ascii="Times New Roman" w:hAnsi="Times New Roman" w:cs="Times New Roman"/>
          <w:sz w:val="22"/>
          <w:szCs w:val="22"/>
        </w:rPr>
        <w:t xml:space="preserve"> инвестиционным.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 xml:space="preserve">11. </w:t>
      </w:r>
      <w:proofErr w:type="gramStart"/>
      <w:r w:rsidRPr="002B05AE">
        <w:rPr>
          <w:rFonts w:ascii="Times New Roman" w:hAnsi="Times New Roman" w:cs="Times New Roman"/>
          <w:sz w:val="22"/>
          <w:szCs w:val="22"/>
        </w:rPr>
        <w:t>Фактической (первоначальной) стоимостью немате</w:t>
      </w:r>
      <w:r w:rsidRPr="002B05AE">
        <w:rPr>
          <w:rFonts w:ascii="Times New Roman" w:hAnsi="Times New Roman" w:cs="Times New Roman"/>
          <w:sz w:val="22"/>
          <w:szCs w:val="22"/>
        </w:rPr>
        <w:t>риального актива, внесенного в счет вклада в уставный (складочный) капитал (в том числе в случае внесения государственного или муниципального имущества в качестве вклада в уставные капиталы открытых акционерных обществ), уставный фонд, паевой фонд организа</w:t>
      </w:r>
      <w:r w:rsidRPr="002B05AE">
        <w:rPr>
          <w:rFonts w:ascii="Times New Roman" w:hAnsi="Times New Roman" w:cs="Times New Roman"/>
          <w:sz w:val="22"/>
          <w:szCs w:val="22"/>
        </w:rPr>
        <w:t xml:space="preserve">ции, признается его денежная оценка, </w:t>
      </w:r>
      <w:r w:rsidRPr="002B05AE">
        <w:rPr>
          <w:rFonts w:ascii="Times New Roman" w:hAnsi="Times New Roman" w:cs="Times New Roman"/>
          <w:sz w:val="22"/>
          <w:szCs w:val="22"/>
        </w:rPr>
        <w:lastRenderedPageBreak/>
        <w:t>согласованная учредителями (участниками) организации, если иное не предусмотрено законодательством Российской Федерации.</w:t>
      </w:r>
      <w:proofErr w:type="gramEnd"/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12. Фактическая (первоначальная) стоимость нематериального актива, принятого к бухгалтерскому учет</w:t>
      </w:r>
      <w:r w:rsidRPr="002B05AE">
        <w:rPr>
          <w:rFonts w:ascii="Times New Roman" w:hAnsi="Times New Roman" w:cs="Times New Roman"/>
          <w:sz w:val="22"/>
          <w:szCs w:val="22"/>
        </w:rPr>
        <w:t>у при приватизации государственного и муниципального имущества способом преобразования унитарного предприятия в открытое акционерное общество, определяется в порядке, предусмотренном для реорганизации организаций в форме преобразования.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13. Фактическая (пе</w:t>
      </w:r>
      <w:r w:rsidRPr="002B05AE">
        <w:rPr>
          <w:rFonts w:ascii="Times New Roman" w:hAnsi="Times New Roman" w:cs="Times New Roman"/>
          <w:sz w:val="22"/>
          <w:szCs w:val="22"/>
        </w:rPr>
        <w:t xml:space="preserve">рвоначальная) стоимость нематериального актива, полученного организацией по договору дарения, определяется исходя из его текущей рыночной стоимости на дату принятия к бухгалтерскому учету в качестве вложений во </w:t>
      </w:r>
      <w:proofErr w:type="spellStart"/>
      <w:r w:rsidRPr="002B05AE">
        <w:rPr>
          <w:rFonts w:ascii="Times New Roman" w:hAnsi="Times New Roman" w:cs="Times New Roman"/>
          <w:sz w:val="22"/>
          <w:szCs w:val="22"/>
        </w:rPr>
        <w:t>внеоборотные</w:t>
      </w:r>
      <w:proofErr w:type="spellEnd"/>
      <w:r w:rsidRPr="002B05AE">
        <w:rPr>
          <w:rFonts w:ascii="Times New Roman" w:hAnsi="Times New Roman" w:cs="Times New Roman"/>
          <w:sz w:val="22"/>
          <w:szCs w:val="22"/>
        </w:rPr>
        <w:t xml:space="preserve"> активы.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Под текущей рыночной сто</w:t>
      </w:r>
      <w:r w:rsidRPr="002B05AE">
        <w:rPr>
          <w:rFonts w:ascii="Times New Roman" w:hAnsi="Times New Roman" w:cs="Times New Roman"/>
          <w:sz w:val="22"/>
          <w:szCs w:val="22"/>
        </w:rPr>
        <w:t xml:space="preserve">имостью нематериального актива понимается сумма денежных средств, которая могла бы быть получена в результате продажи объекта на дату определения текущей рыночной стоимости. Текущая рыночная стоимость нематериального актива может быть определена на основе </w:t>
      </w:r>
      <w:r w:rsidRPr="002B05AE">
        <w:rPr>
          <w:rFonts w:ascii="Times New Roman" w:hAnsi="Times New Roman" w:cs="Times New Roman"/>
          <w:sz w:val="22"/>
          <w:szCs w:val="22"/>
        </w:rPr>
        <w:t>экспертной оценки.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14. Фактическая (первоначальная) стоимость нематериального актива, приобретенного по договору, предусматривающему исполнение обязательств (оплату) не денежными средствами, определяется исходя из стоимости активов, переданных или подлежащ</w:t>
      </w:r>
      <w:r w:rsidRPr="002B05AE">
        <w:rPr>
          <w:rFonts w:ascii="Times New Roman" w:hAnsi="Times New Roman" w:cs="Times New Roman"/>
          <w:sz w:val="22"/>
          <w:szCs w:val="22"/>
        </w:rPr>
        <w:t>их передаче организацией. Стоимость активов, переданных или подлежащих передаче организацией, устанавливается исходя из цены, по которой в сравнимых обстоятельствах обычно организация определяет стоимость аналогичных активов.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При невозможности установить с</w:t>
      </w:r>
      <w:r w:rsidRPr="002B05AE">
        <w:rPr>
          <w:rFonts w:ascii="Times New Roman" w:hAnsi="Times New Roman" w:cs="Times New Roman"/>
          <w:sz w:val="22"/>
          <w:szCs w:val="22"/>
        </w:rPr>
        <w:t>тоимость активов, переданных или подлежащих передаче организацией по таким договорам, стоимость нематериального актива, полученного организацией, устанавливается исходя из цены, по которой в сравнимых обстоятельствах приобретаются аналогичные нематериальны</w:t>
      </w:r>
      <w:r w:rsidRPr="002B05AE">
        <w:rPr>
          <w:rFonts w:ascii="Times New Roman" w:hAnsi="Times New Roman" w:cs="Times New Roman"/>
          <w:sz w:val="22"/>
          <w:szCs w:val="22"/>
        </w:rPr>
        <w:t>е активы.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 xml:space="preserve">15. Если в отношении нематериальных активов, указанных в </w:t>
      </w:r>
      <w:hyperlink r:id="rId17" w:history="1">
        <w:r w:rsidRPr="002B05AE">
          <w:rPr>
            <w:rFonts w:ascii="Times New Roman" w:hAnsi="Times New Roman" w:cs="Times New Roman"/>
            <w:sz w:val="22"/>
            <w:szCs w:val="22"/>
          </w:rPr>
          <w:t>пунктах 11</w:t>
        </w:r>
      </w:hyperlink>
      <w:r w:rsidRPr="002B05AE">
        <w:rPr>
          <w:rFonts w:ascii="Times New Roman" w:hAnsi="Times New Roman" w:cs="Times New Roman"/>
          <w:sz w:val="22"/>
          <w:szCs w:val="22"/>
        </w:rPr>
        <w:t xml:space="preserve"> - </w:t>
      </w:r>
      <w:hyperlink r:id="rId18" w:history="1">
        <w:r w:rsidRPr="002B05AE">
          <w:rPr>
            <w:rFonts w:ascii="Times New Roman" w:hAnsi="Times New Roman" w:cs="Times New Roman"/>
            <w:sz w:val="22"/>
            <w:szCs w:val="22"/>
          </w:rPr>
          <w:t>14</w:t>
        </w:r>
      </w:hyperlink>
      <w:r w:rsidRPr="002B05AE">
        <w:rPr>
          <w:rFonts w:ascii="Times New Roman" w:hAnsi="Times New Roman" w:cs="Times New Roman"/>
          <w:sz w:val="22"/>
          <w:szCs w:val="22"/>
        </w:rPr>
        <w:t xml:space="preserve"> настоящего Поло</w:t>
      </w:r>
      <w:r w:rsidRPr="002B05AE">
        <w:rPr>
          <w:rFonts w:ascii="Times New Roman" w:hAnsi="Times New Roman" w:cs="Times New Roman"/>
          <w:sz w:val="22"/>
          <w:szCs w:val="22"/>
        </w:rPr>
        <w:t xml:space="preserve">жения, возникают расходы, предусмотренные в </w:t>
      </w:r>
      <w:hyperlink r:id="rId19" w:history="1">
        <w:r w:rsidRPr="002B05AE">
          <w:rPr>
            <w:rFonts w:ascii="Times New Roman" w:hAnsi="Times New Roman" w:cs="Times New Roman"/>
            <w:sz w:val="22"/>
            <w:szCs w:val="22"/>
          </w:rPr>
          <w:t>пунктах 8</w:t>
        </w:r>
      </w:hyperlink>
      <w:r w:rsidRPr="002B05AE">
        <w:rPr>
          <w:rFonts w:ascii="Times New Roman" w:hAnsi="Times New Roman" w:cs="Times New Roman"/>
          <w:sz w:val="22"/>
          <w:szCs w:val="22"/>
        </w:rPr>
        <w:t xml:space="preserve"> и </w:t>
      </w:r>
      <w:hyperlink r:id="rId20" w:history="1">
        <w:r w:rsidRPr="002B05AE">
          <w:rPr>
            <w:rFonts w:ascii="Times New Roman" w:hAnsi="Times New Roman" w:cs="Times New Roman"/>
            <w:sz w:val="22"/>
            <w:szCs w:val="22"/>
          </w:rPr>
          <w:t>9</w:t>
        </w:r>
      </w:hyperlink>
      <w:r w:rsidRPr="002B05AE">
        <w:rPr>
          <w:rFonts w:ascii="Times New Roman" w:hAnsi="Times New Roman" w:cs="Times New Roman"/>
          <w:sz w:val="22"/>
          <w:szCs w:val="22"/>
        </w:rPr>
        <w:t xml:space="preserve"> настоящего Положения, то такие расходы т</w:t>
      </w:r>
      <w:r w:rsidRPr="002B05AE">
        <w:rPr>
          <w:rFonts w:ascii="Times New Roman" w:hAnsi="Times New Roman" w:cs="Times New Roman"/>
          <w:sz w:val="22"/>
          <w:szCs w:val="22"/>
        </w:rPr>
        <w:t>акже включаются в фактическую (первоначальную) стоимость.</w:t>
      </w:r>
    </w:p>
    <w:p w:rsidR="00000000" w:rsidRPr="002B05AE" w:rsidRDefault="00F278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proofErr w:type="spellStart"/>
      <w:r w:rsidRPr="002B05AE">
        <w:rPr>
          <w:rFonts w:ascii="Times New Roman" w:hAnsi="Times New Roman" w:cs="Times New Roman"/>
          <w:sz w:val="22"/>
          <w:szCs w:val="22"/>
        </w:rPr>
        <w:t>III</w:t>
      </w:r>
      <w:proofErr w:type="spellEnd"/>
      <w:r w:rsidRPr="002B05AE">
        <w:rPr>
          <w:rFonts w:ascii="Times New Roman" w:hAnsi="Times New Roman" w:cs="Times New Roman"/>
          <w:sz w:val="22"/>
          <w:szCs w:val="22"/>
        </w:rPr>
        <w:t>. Последующая оценка нематериальных активов</w:t>
      </w:r>
    </w:p>
    <w:p w:rsidR="00000000" w:rsidRPr="002B05AE" w:rsidRDefault="00F278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 xml:space="preserve">16. Фактическая </w:t>
      </w:r>
      <w:r w:rsidRPr="002B05AE">
        <w:rPr>
          <w:rFonts w:ascii="Times New Roman" w:hAnsi="Times New Roman" w:cs="Times New Roman"/>
          <w:sz w:val="22"/>
          <w:szCs w:val="22"/>
        </w:rPr>
        <w:t>(первоначальная) стоимость нематериального актива, по которой он принят к бухгалтерскому учету, не подлежит изменению, кроме случаев, установленных законодательством Российской Федерации и настоящим Положением.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Изменение фактической (первоначальной) стоимо</w:t>
      </w:r>
      <w:r w:rsidRPr="002B05AE">
        <w:rPr>
          <w:rFonts w:ascii="Times New Roman" w:hAnsi="Times New Roman" w:cs="Times New Roman"/>
          <w:sz w:val="22"/>
          <w:szCs w:val="22"/>
        </w:rPr>
        <w:t>сти нематериального актива, по которой он принят к бухгалтерскому учету, допускается в случаях переоценки и обесценения нематериальных активов.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17. Коммерческая организация может не чаще одного раза в год (на конец отчетного года) переоценивать группы одно</w:t>
      </w:r>
      <w:r w:rsidRPr="002B05AE">
        <w:rPr>
          <w:rFonts w:ascii="Times New Roman" w:hAnsi="Times New Roman" w:cs="Times New Roman"/>
          <w:sz w:val="22"/>
          <w:szCs w:val="22"/>
        </w:rPr>
        <w:t>родных нематериальных активов по текущей рыночной стоимости, определяемой исключительно по данным активного рынка указанных нематериальных активов.</w:t>
      </w:r>
    </w:p>
    <w:p w:rsidR="00000000" w:rsidRPr="002B05AE" w:rsidRDefault="00F278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2B05AE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Pr="002B05AE">
        <w:rPr>
          <w:rFonts w:ascii="Times New Roman" w:hAnsi="Times New Roman" w:cs="Times New Roman"/>
          <w:sz w:val="22"/>
          <w:szCs w:val="22"/>
        </w:rPr>
        <w:t xml:space="preserve"> ред. </w:t>
      </w:r>
      <w:hyperlink r:id="rId21" w:history="1">
        <w:r w:rsidRPr="002B05AE">
          <w:rPr>
            <w:rFonts w:ascii="Times New Roman" w:hAnsi="Times New Roman" w:cs="Times New Roman"/>
            <w:sz w:val="22"/>
            <w:szCs w:val="22"/>
          </w:rPr>
          <w:t>Приказа</w:t>
        </w:r>
      </w:hyperlink>
      <w:r w:rsidRPr="002B05AE">
        <w:rPr>
          <w:rFonts w:ascii="Times New Roman" w:hAnsi="Times New Roman" w:cs="Times New Roman"/>
          <w:sz w:val="22"/>
          <w:szCs w:val="22"/>
        </w:rPr>
        <w:t xml:space="preserve"> Минфина РФ от</w:t>
      </w:r>
      <w:r w:rsidRPr="002B05AE">
        <w:rPr>
          <w:rFonts w:ascii="Times New Roman" w:hAnsi="Times New Roman" w:cs="Times New Roman"/>
          <w:sz w:val="22"/>
          <w:szCs w:val="22"/>
        </w:rPr>
        <w:t xml:space="preserve"> 24.12.2010 N </w:t>
      </w:r>
      <w:proofErr w:type="spellStart"/>
      <w:r w:rsidRPr="002B05AE">
        <w:rPr>
          <w:rFonts w:ascii="Times New Roman" w:hAnsi="Times New Roman" w:cs="Times New Roman"/>
          <w:sz w:val="22"/>
          <w:szCs w:val="22"/>
        </w:rPr>
        <w:t>186н</w:t>
      </w:r>
      <w:proofErr w:type="spellEnd"/>
      <w:r w:rsidRPr="002B05AE">
        <w:rPr>
          <w:rFonts w:ascii="Times New Roman" w:hAnsi="Times New Roman" w:cs="Times New Roman"/>
          <w:sz w:val="22"/>
          <w:szCs w:val="22"/>
        </w:rPr>
        <w:t>)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 xml:space="preserve">18. При принятии решения о переоценке нематериальных активов, входящих в однородную группу, следует учитывать, что в последующем данные активы должны переоцениваться регулярно, чтобы стоимость, по которой они отражаются в бухгалтерской </w:t>
      </w:r>
      <w:r w:rsidRPr="002B05AE">
        <w:rPr>
          <w:rFonts w:ascii="Times New Roman" w:hAnsi="Times New Roman" w:cs="Times New Roman"/>
          <w:sz w:val="22"/>
          <w:szCs w:val="22"/>
        </w:rPr>
        <w:t>отчетности, существенно не отличалась от текущей рыночной стоимости.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19. Переоценка нематериальных активов производится путем пересчета их остаточной стоимости.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 xml:space="preserve">20. Утратил силу. - </w:t>
      </w:r>
      <w:hyperlink r:id="rId22" w:history="1">
        <w:r w:rsidRPr="002B05AE">
          <w:rPr>
            <w:rFonts w:ascii="Times New Roman" w:hAnsi="Times New Roman" w:cs="Times New Roman"/>
            <w:sz w:val="22"/>
            <w:szCs w:val="22"/>
          </w:rPr>
          <w:t>Приказ</w:t>
        </w:r>
      </w:hyperlink>
      <w:r w:rsidRPr="002B05AE">
        <w:rPr>
          <w:rFonts w:ascii="Times New Roman" w:hAnsi="Times New Roman" w:cs="Times New Roman"/>
          <w:sz w:val="22"/>
          <w:szCs w:val="22"/>
        </w:rPr>
        <w:t xml:space="preserve"> Минфина РФ от 24.12.2010 N </w:t>
      </w:r>
      <w:proofErr w:type="spellStart"/>
      <w:r w:rsidRPr="002B05AE">
        <w:rPr>
          <w:rFonts w:ascii="Times New Roman" w:hAnsi="Times New Roman" w:cs="Times New Roman"/>
          <w:sz w:val="22"/>
          <w:szCs w:val="22"/>
        </w:rPr>
        <w:t>186н</w:t>
      </w:r>
      <w:proofErr w:type="spellEnd"/>
      <w:r w:rsidRPr="002B05AE">
        <w:rPr>
          <w:rFonts w:ascii="Times New Roman" w:hAnsi="Times New Roman" w:cs="Times New Roman"/>
          <w:sz w:val="22"/>
          <w:szCs w:val="22"/>
        </w:rPr>
        <w:t>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 xml:space="preserve">21. Сумма </w:t>
      </w:r>
      <w:proofErr w:type="spellStart"/>
      <w:r w:rsidRPr="002B05AE">
        <w:rPr>
          <w:rFonts w:ascii="Times New Roman" w:hAnsi="Times New Roman" w:cs="Times New Roman"/>
          <w:sz w:val="22"/>
          <w:szCs w:val="22"/>
        </w:rPr>
        <w:t>дооценки</w:t>
      </w:r>
      <w:proofErr w:type="spellEnd"/>
      <w:r w:rsidRPr="002B05AE">
        <w:rPr>
          <w:rFonts w:ascii="Times New Roman" w:hAnsi="Times New Roman" w:cs="Times New Roman"/>
          <w:sz w:val="22"/>
          <w:szCs w:val="22"/>
        </w:rPr>
        <w:t xml:space="preserve"> нематериальных активов в результате переоценки зачисляется в добавочный капитал организации. Сумма </w:t>
      </w:r>
      <w:proofErr w:type="spellStart"/>
      <w:r w:rsidRPr="002B05AE">
        <w:rPr>
          <w:rFonts w:ascii="Times New Roman" w:hAnsi="Times New Roman" w:cs="Times New Roman"/>
          <w:sz w:val="22"/>
          <w:szCs w:val="22"/>
        </w:rPr>
        <w:t>дооценки</w:t>
      </w:r>
      <w:proofErr w:type="spellEnd"/>
      <w:r w:rsidRPr="002B05AE">
        <w:rPr>
          <w:rFonts w:ascii="Times New Roman" w:hAnsi="Times New Roman" w:cs="Times New Roman"/>
          <w:sz w:val="22"/>
          <w:szCs w:val="22"/>
        </w:rPr>
        <w:t xml:space="preserve"> нематериального актива, равная сумме его уценки, проведенной в предыдущие отчетные го</w:t>
      </w:r>
      <w:r w:rsidRPr="002B05AE">
        <w:rPr>
          <w:rFonts w:ascii="Times New Roman" w:hAnsi="Times New Roman" w:cs="Times New Roman"/>
          <w:sz w:val="22"/>
          <w:szCs w:val="22"/>
        </w:rPr>
        <w:t>ды и отнесенной на финансовый результат в качестве прочих расходов, зачисляется в финансовый результат в качестве прочих доходов.</w:t>
      </w:r>
    </w:p>
    <w:p w:rsidR="00000000" w:rsidRPr="002B05AE" w:rsidRDefault="00F278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2B05AE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Pr="002B05AE">
        <w:rPr>
          <w:rFonts w:ascii="Times New Roman" w:hAnsi="Times New Roman" w:cs="Times New Roman"/>
          <w:sz w:val="22"/>
          <w:szCs w:val="22"/>
        </w:rPr>
        <w:t xml:space="preserve"> ред. </w:t>
      </w:r>
      <w:hyperlink r:id="rId23" w:history="1">
        <w:r w:rsidRPr="002B05AE">
          <w:rPr>
            <w:rFonts w:ascii="Times New Roman" w:hAnsi="Times New Roman" w:cs="Times New Roman"/>
            <w:sz w:val="22"/>
            <w:szCs w:val="22"/>
          </w:rPr>
          <w:t>Приказа</w:t>
        </w:r>
      </w:hyperlink>
      <w:r w:rsidRPr="002B05AE">
        <w:rPr>
          <w:rFonts w:ascii="Times New Roman" w:hAnsi="Times New Roman" w:cs="Times New Roman"/>
          <w:sz w:val="22"/>
          <w:szCs w:val="22"/>
        </w:rPr>
        <w:t xml:space="preserve"> Минфина РФ от 24.12.2010 N </w:t>
      </w:r>
      <w:proofErr w:type="spellStart"/>
      <w:r w:rsidRPr="002B05AE">
        <w:rPr>
          <w:rFonts w:ascii="Times New Roman" w:hAnsi="Times New Roman" w:cs="Times New Roman"/>
          <w:sz w:val="22"/>
          <w:szCs w:val="22"/>
        </w:rPr>
        <w:t>186н</w:t>
      </w:r>
      <w:proofErr w:type="spellEnd"/>
      <w:r w:rsidRPr="002B05AE">
        <w:rPr>
          <w:rFonts w:ascii="Times New Roman" w:hAnsi="Times New Roman" w:cs="Times New Roman"/>
          <w:sz w:val="22"/>
          <w:szCs w:val="22"/>
        </w:rPr>
        <w:t>)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 xml:space="preserve">Сумма уценки нематериального актива в результате переоценки относится на финансовый результат в качестве прочих расходов. Сумма уценки нематериального актива относится в уменьшение добавочного капитала организации, образованного за счет сумм </w:t>
      </w:r>
      <w:proofErr w:type="spellStart"/>
      <w:r w:rsidRPr="002B05AE">
        <w:rPr>
          <w:rFonts w:ascii="Times New Roman" w:hAnsi="Times New Roman" w:cs="Times New Roman"/>
          <w:sz w:val="22"/>
          <w:szCs w:val="22"/>
        </w:rPr>
        <w:t>дооценки</w:t>
      </w:r>
      <w:proofErr w:type="spellEnd"/>
      <w:r w:rsidRPr="002B05AE">
        <w:rPr>
          <w:rFonts w:ascii="Times New Roman" w:hAnsi="Times New Roman" w:cs="Times New Roman"/>
          <w:sz w:val="22"/>
          <w:szCs w:val="22"/>
        </w:rPr>
        <w:t xml:space="preserve"> это</w:t>
      </w:r>
      <w:r w:rsidRPr="002B05AE">
        <w:rPr>
          <w:rFonts w:ascii="Times New Roman" w:hAnsi="Times New Roman" w:cs="Times New Roman"/>
          <w:sz w:val="22"/>
          <w:szCs w:val="22"/>
        </w:rPr>
        <w:t xml:space="preserve">го актива, проведенной в предыдущие отчетные годы. Превышение суммы уценки нематериального актива над суммой его </w:t>
      </w:r>
      <w:proofErr w:type="spellStart"/>
      <w:r w:rsidRPr="002B05AE">
        <w:rPr>
          <w:rFonts w:ascii="Times New Roman" w:hAnsi="Times New Roman" w:cs="Times New Roman"/>
          <w:sz w:val="22"/>
          <w:szCs w:val="22"/>
        </w:rPr>
        <w:t>дооценки</w:t>
      </w:r>
      <w:proofErr w:type="spellEnd"/>
      <w:r w:rsidRPr="002B05AE">
        <w:rPr>
          <w:rFonts w:ascii="Times New Roman" w:hAnsi="Times New Roman" w:cs="Times New Roman"/>
          <w:sz w:val="22"/>
          <w:szCs w:val="22"/>
        </w:rPr>
        <w:t xml:space="preserve">, зачисленной в добавочный капитал организации в результате </w:t>
      </w:r>
      <w:r w:rsidRPr="002B05AE">
        <w:rPr>
          <w:rFonts w:ascii="Times New Roman" w:hAnsi="Times New Roman" w:cs="Times New Roman"/>
          <w:sz w:val="22"/>
          <w:szCs w:val="22"/>
        </w:rPr>
        <w:lastRenderedPageBreak/>
        <w:t>переоценки, проведенной в предыдущие отчетные годы, относится на финансовый</w:t>
      </w:r>
      <w:r w:rsidRPr="002B05AE">
        <w:rPr>
          <w:rFonts w:ascii="Times New Roman" w:hAnsi="Times New Roman" w:cs="Times New Roman"/>
          <w:sz w:val="22"/>
          <w:szCs w:val="22"/>
        </w:rPr>
        <w:t xml:space="preserve"> результат в качестве прочих расходов.</w:t>
      </w:r>
    </w:p>
    <w:p w:rsidR="00000000" w:rsidRPr="002B05AE" w:rsidRDefault="00F278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2B05AE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Pr="002B05AE">
        <w:rPr>
          <w:rFonts w:ascii="Times New Roman" w:hAnsi="Times New Roman" w:cs="Times New Roman"/>
          <w:sz w:val="22"/>
          <w:szCs w:val="22"/>
        </w:rPr>
        <w:t xml:space="preserve"> ред. </w:t>
      </w:r>
      <w:hyperlink r:id="rId24" w:history="1">
        <w:r w:rsidRPr="002B05AE">
          <w:rPr>
            <w:rFonts w:ascii="Times New Roman" w:hAnsi="Times New Roman" w:cs="Times New Roman"/>
            <w:sz w:val="22"/>
            <w:szCs w:val="22"/>
          </w:rPr>
          <w:t>Приказа</w:t>
        </w:r>
      </w:hyperlink>
      <w:r w:rsidRPr="002B05AE">
        <w:rPr>
          <w:rFonts w:ascii="Times New Roman" w:hAnsi="Times New Roman" w:cs="Times New Roman"/>
          <w:sz w:val="22"/>
          <w:szCs w:val="22"/>
        </w:rPr>
        <w:t xml:space="preserve"> Минфина РФ от 24.12.2010 N </w:t>
      </w:r>
      <w:proofErr w:type="spellStart"/>
      <w:r w:rsidRPr="002B05AE">
        <w:rPr>
          <w:rFonts w:ascii="Times New Roman" w:hAnsi="Times New Roman" w:cs="Times New Roman"/>
          <w:sz w:val="22"/>
          <w:szCs w:val="22"/>
        </w:rPr>
        <w:t>186н</w:t>
      </w:r>
      <w:proofErr w:type="spellEnd"/>
      <w:r w:rsidRPr="002B05AE">
        <w:rPr>
          <w:rFonts w:ascii="Times New Roman" w:hAnsi="Times New Roman" w:cs="Times New Roman"/>
          <w:sz w:val="22"/>
          <w:szCs w:val="22"/>
        </w:rPr>
        <w:t>)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 xml:space="preserve">При выбытии нематериального актива сумма его </w:t>
      </w:r>
      <w:proofErr w:type="spellStart"/>
      <w:r w:rsidRPr="002B05AE">
        <w:rPr>
          <w:rFonts w:ascii="Times New Roman" w:hAnsi="Times New Roman" w:cs="Times New Roman"/>
          <w:sz w:val="22"/>
          <w:szCs w:val="22"/>
        </w:rPr>
        <w:t>дооценки</w:t>
      </w:r>
      <w:proofErr w:type="spellEnd"/>
      <w:r w:rsidRPr="002B05AE">
        <w:rPr>
          <w:rFonts w:ascii="Times New Roman" w:hAnsi="Times New Roman" w:cs="Times New Roman"/>
          <w:sz w:val="22"/>
          <w:szCs w:val="22"/>
        </w:rPr>
        <w:t xml:space="preserve"> переносится с добавочного капитала </w:t>
      </w:r>
      <w:r w:rsidRPr="002B05AE">
        <w:rPr>
          <w:rFonts w:ascii="Times New Roman" w:hAnsi="Times New Roman" w:cs="Times New Roman"/>
          <w:sz w:val="22"/>
          <w:szCs w:val="22"/>
        </w:rPr>
        <w:t>организации на счет учета нераспределенной прибыли (непокрытого убытка) организации.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Результаты проведенной по состоянию на конец отчетного года переоценки нематериальных активов подлежат отражению в бухгалтерском учете обособленно.</w:t>
      </w:r>
    </w:p>
    <w:p w:rsidR="00000000" w:rsidRPr="002B05AE" w:rsidRDefault="00F278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 xml:space="preserve">(абзац введен </w:t>
      </w:r>
      <w:hyperlink r:id="rId25" w:history="1">
        <w:r w:rsidRPr="002B05AE">
          <w:rPr>
            <w:rFonts w:ascii="Times New Roman" w:hAnsi="Times New Roman" w:cs="Times New Roman"/>
            <w:sz w:val="22"/>
            <w:szCs w:val="22"/>
          </w:rPr>
          <w:t>Приказом</w:t>
        </w:r>
      </w:hyperlink>
      <w:r w:rsidRPr="002B05AE">
        <w:rPr>
          <w:rFonts w:ascii="Times New Roman" w:hAnsi="Times New Roman" w:cs="Times New Roman"/>
          <w:sz w:val="22"/>
          <w:szCs w:val="22"/>
        </w:rPr>
        <w:t xml:space="preserve"> Минфина РФ от 24.12.2010 N </w:t>
      </w:r>
      <w:proofErr w:type="spellStart"/>
      <w:r w:rsidRPr="002B05AE">
        <w:rPr>
          <w:rFonts w:ascii="Times New Roman" w:hAnsi="Times New Roman" w:cs="Times New Roman"/>
          <w:sz w:val="22"/>
          <w:szCs w:val="22"/>
        </w:rPr>
        <w:t>186н</w:t>
      </w:r>
      <w:proofErr w:type="spellEnd"/>
      <w:r w:rsidRPr="002B05AE">
        <w:rPr>
          <w:rFonts w:ascii="Times New Roman" w:hAnsi="Times New Roman" w:cs="Times New Roman"/>
          <w:sz w:val="22"/>
          <w:szCs w:val="22"/>
        </w:rPr>
        <w:t>)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22. Нематериальные активы могут проверяться на обесценение в порядке, определенном Международными стандартами финансовой отчетности.</w:t>
      </w:r>
    </w:p>
    <w:p w:rsidR="00000000" w:rsidRPr="002B05AE" w:rsidRDefault="00F278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proofErr w:type="spellStart"/>
      <w:r w:rsidRPr="002B05AE">
        <w:rPr>
          <w:rFonts w:ascii="Times New Roman" w:hAnsi="Times New Roman" w:cs="Times New Roman"/>
          <w:sz w:val="22"/>
          <w:szCs w:val="22"/>
        </w:rPr>
        <w:t>IV</w:t>
      </w:r>
      <w:proofErr w:type="spellEnd"/>
      <w:r w:rsidRPr="002B05AE">
        <w:rPr>
          <w:rFonts w:ascii="Times New Roman" w:hAnsi="Times New Roman" w:cs="Times New Roman"/>
          <w:sz w:val="22"/>
          <w:szCs w:val="22"/>
        </w:rPr>
        <w:t>. Аморти</w:t>
      </w:r>
      <w:r w:rsidRPr="002B05AE">
        <w:rPr>
          <w:rFonts w:ascii="Times New Roman" w:hAnsi="Times New Roman" w:cs="Times New Roman"/>
          <w:sz w:val="22"/>
          <w:szCs w:val="22"/>
        </w:rPr>
        <w:t>зация нематериальных активов</w:t>
      </w:r>
    </w:p>
    <w:p w:rsidR="00000000" w:rsidRPr="002B05AE" w:rsidRDefault="00F278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23. Стоимость нематериальных активов с определенным сроком полезного использования погашается посредством начисления амортизации в течение срока их полезного использования, если иное не установлено настоящим Положением.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По нем</w:t>
      </w:r>
      <w:r w:rsidRPr="002B05AE">
        <w:rPr>
          <w:rFonts w:ascii="Times New Roman" w:hAnsi="Times New Roman" w:cs="Times New Roman"/>
          <w:sz w:val="22"/>
          <w:szCs w:val="22"/>
        </w:rPr>
        <w:t>атериальным активам с неопределенным сроком полезного использования амортизация не начисляется.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24. По нематериальным активам некоммерческих организаций амортизация не начисляется.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 xml:space="preserve">25. </w:t>
      </w:r>
      <w:proofErr w:type="gramStart"/>
      <w:r w:rsidRPr="002B05AE">
        <w:rPr>
          <w:rFonts w:ascii="Times New Roman" w:hAnsi="Times New Roman" w:cs="Times New Roman"/>
          <w:sz w:val="22"/>
          <w:szCs w:val="22"/>
        </w:rPr>
        <w:t>При принятии нематериального актива к бухгалтерского учету организация определяет срок его полезного использования.</w:t>
      </w:r>
      <w:proofErr w:type="gramEnd"/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Сроком полезного использования является выраженный в месяцах период, в течение которого организация предполагает использовать нематериал</w:t>
      </w:r>
      <w:r w:rsidRPr="002B05AE">
        <w:rPr>
          <w:rFonts w:ascii="Times New Roman" w:hAnsi="Times New Roman" w:cs="Times New Roman"/>
          <w:sz w:val="22"/>
          <w:szCs w:val="22"/>
        </w:rPr>
        <w:t>ьный актив с целью получения экономической выгоды (или для использования в деятельности, направленной на достижение целей создания некоммерческой организации).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Для отдельных видов нематериальных активов срок полезного использования может определяться исход</w:t>
      </w:r>
      <w:r w:rsidRPr="002B05AE">
        <w:rPr>
          <w:rFonts w:ascii="Times New Roman" w:hAnsi="Times New Roman" w:cs="Times New Roman"/>
          <w:sz w:val="22"/>
          <w:szCs w:val="22"/>
        </w:rPr>
        <w:t>я из количества продукции или иного натурального показателя объема работ, ожидаемого к получению в результате использования активов этого вида.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Нематериальные активы, по которым невозможно надежно определить срок полезного использования, считаются нематери</w:t>
      </w:r>
      <w:r w:rsidRPr="002B05AE">
        <w:rPr>
          <w:rFonts w:ascii="Times New Roman" w:hAnsi="Times New Roman" w:cs="Times New Roman"/>
          <w:sz w:val="22"/>
          <w:szCs w:val="22"/>
        </w:rPr>
        <w:t>альными активами с неопределенным сроком полезного использования.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 xml:space="preserve">26. Определение срока полезного использования нематериального актива производится исходя </w:t>
      </w:r>
      <w:proofErr w:type="gramStart"/>
      <w:r w:rsidRPr="002B05AE">
        <w:rPr>
          <w:rFonts w:ascii="Times New Roman" w:hAnsi="Times New Roman" w:cs="Times New Roman"/>
          <w:sz w:val="22"/>
          <w:szCs w:val="22"/>
        </w:rPr>
        <w:t>из</w:t>
      </w:r>
      <w:proofErr w:type="gramEnd"/>
      <w:r w:rsidRPr="002B05AE">
        <w:rPr>
          <w:rFonts w:ascii="Times New Roman" w:hAnsi="Times New Roman" w:cs="Times New Roman"/>
          <w:sz w:val="22"/>
          <w:szCs w:val="22"/>
        </w:rPr>
        <w:t>: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срока действия прав организации на результат интеллектуальной деятельности или средство индивидуа</w:t>
      </w:r>
      <w:r w:rsidRPr="002B05AE">
        <w:rPr>
          <w:rFonts w:ascii="Times New Roman" w:hAnsi="Times New Roman" w:cs="Times New Roman"/>
          <w:sz w:val="22"/>
          <w:szCs w:val="22"/>
        </w:rPr>
        <w:t>лизации и периода контроля над активом;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ожидаемого срока использования актива, в течение которого организация предполагает получать экономические выгоды (или использовать в деятельности, направленной на достижение целей создания некоммерческой организации)</w:t>
      </w:r>
      <w:r w:rsidRPr="002B05AE">
        <w:rPr>
          <w:rFonts w:ascii="Times New Roman" w:hAnsi="Times New Roman" w:cs="Times New Roman"/>
          <w:sz w:val="22"/>
          <w:szCs w:val="22"/>
        </w:rPr>
        <w:t>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Срок полезного использования нематериального актива не может превышать срок деятельности организации.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27. Срок полезного использования нематериального актива ежегодно проверяется организацией на необходимость его уточнения. В случае существенного изменен</w:t>
      </w:r>
      <w:r w:rsidRPr="002B05AE">
        <w:rPr>
          <w:rFonts w:ascii="Times New Roman" w:hAnsi="Times New Roman" w:cs="Times New Roman"/>
          <w:sz w:val="22"/>
          <w:szCs w:val="22"/>
        </w:rPr>
        <w:t>ия продолжительности периода, в течение которого организация предполагает использовать актив, срок его полезного использования подлежит уточнению. Возникшие в связи с этим корректировки отражаются в бухгалтерском учете и бухгалтерской отчетности как измене</w:t>
      </w:r>
      <w:r w:rsidRPr="002B05AE">
        <w:rPr>
          <w:rFonts w:ascii="Times New Roman" w:hAnsi="Times New Roman" w:cs="Times New Roman"/>
          <w:sz w:val="22"/>
          <w:szCs w:val="22"/>
        </w:rPr>
        <w:t>ния в оценочных значениях.</w:t>
      </w:r>
    </w:p>
    <w:p w:rsidR="00000000" w:rsidRPr="002B05AE" w:rsidRDefault="00F278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2B05AE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Pr="002B05AE">
        <w:rPr>
          <w:rFonts w:ascii="Times New Roman" w:hAnsi="Times New Roman" w:cs="Times New Roman"/>
          <w:sz w:val="22"/>
          <w:szCs w:val="22"/>
        </w:rPr>
        <w:t xml:space="preserve"> ред. </w:t>
      </w:r>
      <w:hyperlink r:id="rId26" w:history="1">
        <w:r w:rsidRPr="002B05AE">
          <w:rPr>
            <w:rFonts w:ascii="Times New Roman" w:hAnsi="Times New Roman" w:cs="Times New Roman"/>
            <w:sz w:val="22"/>
            <w:szCs w:val="22"/>
          </w:rPr>
          <w:t>Приказа</w:t>
        </w:r>
      </w:hyperlink>
      <w:r w:rsidRPr="002B05AE">
        <w:rPr>
          <w:rFonts w:ascii="Times New Roman" w:hAnsi="Times New Roman" w:cs="Times New Roman"/>
          <w:sz w:val="22"/>
          <w:szCs w:val="22"/>
        </w:rPr>
        <w:t xml:space="preserve"> Минфина РФ от 24.12.2010 N </w:t>
      </w:r>
      <w:proofErr w:type="spellStart"/>
      <w:r w:rsidRPr="002B05AE">
        <w:rPr>
          <w:rFonts w:ascii="Times New Roman" w:hAnsi="Times New Roman" w:cs="Times New Roman"/>
          <w:sz w:val="22"/>
          <w:szCs w:val="22"/>
        </w:rPr>
        <w:t>186н</w:t>
      </w:r>
      <w:proofErr w:type="spellEnd"/>
      <w:r w:rsidRPr="002B05AE">
        <w:rPr>
          <w:rFonts w:ascii="Times New Roman" w:hAnsi="Times New Roman" w:cs="Times New Roman"/>
          <w:sz w:val="22"/>
          <w:szCs w:val="22"/>
        </w:rPr>
        <w:t>)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В отношении нематериального актива с неопределенным сроком полезного использования организация ежегод</w:t>
      </w:r>
      <w:r w:rsidRPr="002B05AE">
        <w:rPr>
          <w:rFonts w:ascii="Times New Roman" w:hAnsi="Times New Roman" w:cs="Times New Roman"/>
          <w:sz w:val="22"/>
          <w:szCs w:val="22"/>
        </w:rPr>
        <w:t>но должна рассматривать наличие факторов, свидетельствующих о невозможности надежно определить срок полезного использования данного актива. В случае прекращения существования указанных факторов организация определяет срок полезного использования данного не</w:t>
      </w:r>
      <w:r w:rsidRPr="002B05AE">
        <w:rPr>
          <w:rFonts w:ascii="Times New Roman" w:hAnsi="Times New Roman" w:cs="Times New Roman"/>
          <w:sz w:val="22"/>
          <w:szCs w:val="22"/>
        </w:rPr>
        <w:t>материального актива и способ его амортизации. Возникшие в связи с этим корректировки отражаются в бухгалтерском учете и бухгалтерской отчетности как изменения в оценочных значениях.</w:t>
      </w:r>
    </w:p>
    <w:p w:rsidR="00000000" w:rsidRPr="002B05AE" w:rsidRDefault="00F278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2B05AE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Pr="002B05AE">
        <w:rPr>
          <w:rFonts w:ascii="Times New Roman" w:hAnsi="Times New Roman" w:cs="Times New Roman"/>
          <w:sz w:val="22"/>
          <w:szCs w:val="22"/>
        </w:rPr>
        <w:t xml:space="preserve"> ред. </w:t>
      </w:r>
      <w:hyperlink r:id="rId27" w:history="1">
        <w:r w:rsidRPr="002B05AE">
          <w:rPr>
            <w:rFonts w:ascii="Times New Roman" w:hAnsi="Times New Roman" w:cs="Times New Roman"/>
            <w:sz w:val="22"/>
            <w:szCs w:val="22"/>
          </w:rPr>
          <w:t>Приказа</w:t>
        </w:r>
      </w:hyperlink>
      <w:r w:rsidRPr="002B05AE">
        <w:rPr>
          <w:rFonts w:ascii="Times New Roman" w:hAnsi="Times New Roman" w:cs="Times New Roman"/>
          <w:sz w:val="22"/>
          <w:szCs w:val="22"/>
        </w:rPr>
        <w:t xml:space="preserve"> Минфина РФ от 24.12.2010 N </w:t>
      </w:r>
      <w:proofErr w:type="spellStart"/>
      <w:r w:rsidRPr="002B05AE">
        <w:rPr>
          <w:rFonts w:ascii="Times New Roman" w:hAnsi="Times New Roman" w:cs="Times New Roman"/>
          <w:sz w:val="22"/>
          <w:szCs w:val="22"/>
        </w:rPr>
        <w:t>186н</w:t>
      </w:r>
      <w:proofErr w:type="spellEnd"/>
      <w:r w:rsidRPr="002B05AE">
        <w:rPr>
          <w:rFonts w:ascii="Times New Roman" w:hAnsi="Times New Roman" w:cs="Times New Roman"/>
          <w:sz w:val="22"/>
          <w:szCs w:val="22"/>
        </w:rPr>
        <w:t>)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lastRenderedPageBreak/>
        <w:t>28. Определение ежемесячной суммы амортизационных отчислений по нематериальному активу производится одним из следующих способов: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линейный способ;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способ уменьшаемого остатка;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 xml:space="preserve">способ списания стоимости </w:t>
      </w:r>
      <w:r w:rsidRPr="002B05AE">
        <w:rPr>
          <w:rFonts w:ascii="Times New Roman" w:hAnsi="Times New Roman" w:cs="Times New Roman"/>
          <w:sz w:val="22"/>
          <w:szCs w:val="22"/>
        </w:rPr>
        <w:t>пропорционально объему продукции (работ).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Выбор способа определения амортизации нематериального актива производится организацией исходя из расчета ожидаемого поступления будущих экономических выгод от использования актива, включая финансовый результат от в</w:t>
      </w:r>
      <w:r w:rsidRPr="002B05AE">
        <w:rPr>
          <w:rFonts w:ascii="Times New Roman" w:hAnsi="Times New Roman" w:cs="Times New Roman"/>
          <w:sz w:val="22"/>
          <w:szCs w:val="22"/>
        </w:rPr>
        <w:t>озможной продажи данного актива. В том случае, когда расчет ожидаемого поступления будущих экономических выгод от использования нематериального актива не является надежным, размер амортизационных отчислений по такому активу определяется линейным способом.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29. Ежемесячная сумма амортизационных отчислений рассчитывается: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а) при линейном способе - исходя из фактической (первоначальной) стоимости или текущей рыночной стоимости (в случае переоценки) нематериального актива равномерно в течение срока полезного исп</w:t>
      </w:r>
      <w:r w:rsidRPr="002B05AE">
        <w:rPr>
          <w:rFonts w:ascii="Times New Roman" w:hAnsi="Times New Roman" w:cs="Times New Roman"/>
          <w:sz w:val="22"/>
          <w:szCs w:val="22"/>
        </w:rPr>
        <w:t>ользования этого актива;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 xml:space="preserve">б) при способе уменьшаемого остатка - исходя из остаточной стоимости (фактической (первоначальной) стоимости или текущей рыночной стоимости (в случае переоценки) за минусом начисленной амортизации) нематериального актива на начало </w:t>
      </w:r>
      <w:r w:rsidRPr="002B05AE">
        <w:rPr>
          <w:rFonts w:ascii="Times New Roman" w:hAnsi="Times New Roman" w:cs="Times New Roman"/>
          <w:sz w:val="22"/>
          <w:szCs w:val="22"/>
        </w:rPr>
        <w:t>месяца, умноженной на дробь, в числителе которой - установленный организацией коэффициент (не выше 3), а в знаменателе - оставшийся срок полезного использования в месяцах;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в) при способе списания стоимости пропорционально объему продукции (работ) исходя из</w:t>
      </w:r>
      <w:r w:rsidRPr="002B05AE">
        <w:rPr>
          <w:rFonts w:ascii="Times New Roman" w:hAnsi="Times New Roman" w:cs="Times New Roman"/>
          <w:sz w:val="22"/>
          <w:szCs w:val="22"/>
        </w:rPr>
        <w:t xml:space="preserve"> натурального показателя объема продукции (работ) за месяц и соотношения фактической (первоначальной) стоимости нематериального актива и предполагаемого объема продукции (работ) за весь срок полезного использования нематериального актива.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30. Способ опреде</w:t>
      </w:r>
      <w:r w:rsidRPr="002B05AE">
        <w:rPr>
          <w:rFonts w:ascii="Times New Roman" w:hAnsi="Times New Roman" w:cs="Times New Roman"/>
          <w:sz w:val="22"/>
          <w:szCs w:val="22"/>
        </w:rPr>
        <w:t>ления амортизации нематериального актива ежегодно проверяется организацией на необходимость его уточнения. Если расчет ожидаемого поступления будущих экономических выгод от использования нематериального актива существенно изменился, способ определения амор</w:t>
      </w:r>
      <w:r w:rsidRPr="002B05AE">
        <w:rPr>
          <w:rFonts w:ascii="Times New Roman" w:hAnsi="Times New Roman" w:cs="Times New Roman"/>
          <w:sz w:val="22"/>
          <w:szCs w:val="22"/>
        </w:rPr>
        <w:t>тизации такого актива должен быть изменен соответственно. Возникшие в связи с этим корректировки отражаются в бухгалтерском учете и бухгалтерской отчетности как изменения в оценочных значениях.</w:t>
      </w:r>
    </w:p>
    <w:p w:rsidR="00000000" w:rsidRPr="002B05AE" w:rsidRDefault="00F278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2B05AE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Pr="002B05AE">
        <w:rPr>
          <w:rFonts w:ascii="Times New Roman" w:hAnsi="Times New Roman" w:cs="Times New Roman"/>
          <w:sz w:val="22"/>
          <w:szCs w:val="22"/>
        </w:rPr>
        <w:t xml:space="preserve"> ред. </w:t>
      </w:r>
      <w:hyperlink r:id="rId28" w:history="1">
        <w:r w:rsidRPr="002B05AE">
          <w:rPr>
            <w:rFonts w:ascii="Times New Roman" w:hAnsi="Times New Roman" w:cs="Times New Roman"/>
            <w:sz w:val="22"/>
            <w:szCs w:val="22"/>
          </w:rPr>
          <w:t>Приказа</w:t>
        </w:r>
      </w:hyperlink>
      <w:r w:rsidRPr="002B05AE">
        <w:rPr>
          <w:rFonts w:ascii="Times New Roman" w:hAnsi="Times New Roman" w:cs="Times New Roman"/>
          <w:sz w:val="22"/>
          <w:szCs w:val="22"/>
        </w:rPr>
        <w:t xml:space="preserve"> Минфина РФ от 24.12.2010 N </w:t>
      </w:r>
      <w:proofErr w:type="spellStart"/>
      <w:r w:rsidRPr="002B05AE">
        <w:rPr>
          <w:rFonts w:ascii="Times New Roman" w:hAnsi="Times New Roman" w:cs="Times New Roman"/>
          <w:sz w:val="22"/>
          <w:szCs w:val="22"/>
        </w:rPr>
        <w:t>186н</w:t>
      </w:r>
      <w:proofErr w:type="spellEnd"/>
      <w:r w:rsidRPr="002B05AE">
        <w:rPr>
          <w:rFonts w:ascii="Times New Roman" w:hAnsi="Times New Roman" w:cs="Times New Roman"/>
          <w:sz w:val="22"/>
          <w:szCs w:val="22"/>
        </w:rPr>
        <w:t>)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31. Амортизационные отчисления по нематериальным активам начинаются с первого числа месяца, следующего за месяцем принятия этого актива к бухгалтерскому учету, и начисляются до полного погаш</w:t>
      </w:r>
      <w:r w:rsidRPr="002B05AE">
        <w:rPr>
          <w:rFonts w:ascii="Times New Roman" w:hAnsi="Times New Roman" w:cs="Times New Roman"/>
          <w:sz w:val="22"/>
          <w:szCs w:val="22"/>
        </w:rPr>
        <w:t>ения стоимости либо списания этого актива с бухгалтерского учета.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В течение срока полезного использования нематериальных активов начисление амортизационных отчислений не приостанавливается.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32. Амортизационные отчисления по нематериальным активам прекращаю</w:t>
      </w:r>
      <w:r w:rsidRPr="002B05AE">
        <w:rPr>
          <w:rFonts w:ascii="Times New Roman" w:hAnsi="Times New Roman" w:cs="Times New Roman"/>
          <w:sz w:val="22"/>
          <w:szCs w:val="22"/>
        </w:rPr>
        <w:t>тся с первого числа месяца, следующего за месяцем полного погашения стоимости или списания этого актива с бухгалтерского учета.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33. Амортизационные отчисления по нематериальным активам отражаются в бухгалтерском учете отчетного периода, к которому они отно</w:t>
      </w:r>
      <w:r w:rsidRPr="002B05AE">
        <w:rPr>
          <w:rFonts w:ascii="Times New Roman" w:hAnsi="Times New Roman" w:cs="Times New Roman"/>
          <w:sz w:val="22"/>
          <w:szCs w:val="22"/>
        </w:rPr>
        <w:t>сятся, и начисляются независимо от результатов деятельности организации в отчетном периоде.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V. Списание нематериальных активов</w:t>
      </w:r>
    </w:p>
    <w:p w:rsidR="00000000" w:rsidRPr="002B05AE" w:rsidRDefault="00F278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34. Стоимость нематериального актива, который выбывает или не способен приносить организации экономические выгоды в будущем, подлежит списанию с бухгалтерского учета.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B05AE">
        <w:rPr>
          <w:rFonts w:ascii="Times New Roman" w:hAnsi="Times New Roman" w:cs="Times New Roman"/>
          <w:sz w:val="22"/>
          <w:szCs w:val="22"/>
        </w:rPr>
        <w:t>Выбытие нематериального актива имеет место в случае: прекращения срока действия права орг</w:t>
      </w:r>
      <w:r w:rsidRPr="002B05AE">
        <w:rPr>
          <w:rFonts w:ascii="Times New Roman" w:hAnsi="Times New Roman" w:cs="Times New Roman"/>
          <w:sz w:val="22"/>
          <w:szCs w:val="22"/>
        </w:rPr>
        <w:t>анизации на результат интеллектуальной деятельности или средство индивидуализации; передачи по договору об отчуждении исключительного права на результат интеллектуальной деятельности или на средство индивидуализации; перехода исключительного права к другим</w:t>
      </w:r>
      <w:r w:rsidRPr="002B05AE">
        <w:rPr>
          <w:rFonts w:ascii="Times New Roman" w:hAnsi="Times New Roman" w:cs="Times New Roman"/>
          <w:sz w:val="22"/>
          <w:szCs w:val="22"/>
        </w:rPr>
        <w:t xml:space="preserve"> лицам без договора (в том числе в порядке универсального правопреемства и при обращении взыскания на данный нематериальный актив);</w:t>
      </w:r>
      <w:proofErr w:type="gramEnd"/>
      <w:r w:rsidRPr="002B05AE">
        <w:rPr>
          <w:rFonts w:ascii="Times New Roman" w:hAnsi="Times New Roman" w:cs="Times New Roman"/>
          <w:sz w:val="22"/>
          <w:szCs w:val="22"/>
        </w:rPr>
        <w:t xml:space="preserve"> прекращения использования вследствие морального износа; передачи в виде вклада в уставный (складочный) капитал (фонд) другой</w:t>
      </w:r>
      <w:r w:rsidRPr="002B05AE">
        <w:rPr>
          <w:rFonts w:ascii="Times New Roman" w:hAnsi="Times New Roman" w:cs="Times New Roman"/>
          <w:sz w:val="22"/>
          <w:szCs w:val="22"/>
        </w:rPr>
        <w:t xml:space="preserve"> организации, паевой фонд; передачи по договору мены, дарения; внесения в счет вклада по договору о совместной деятельности; выявления недостачи активов при их инвентаризации; в иных случаях.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lastRenderedPageBreak/>
        <w:t>Одновременно со списанием стоимости нематериальных активов подле</w:t>
      </w:r>
      <w:r w:rsidRPr="002B05AE">
        <w:rPr>
          <w:rFonts w:ascii="Times New Roman" w:hAnsi="Times New Roman" w:cs="Times New Roman"/>
          <w:sz w:val="22"/>
          <w:szCs w:val="22"/>
        </w:rPr>
        <w:t>жит списанию сумма накопленных амортизационных отчислений по этим нематериальным активам.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35. Доходы и расходы от списания нематериальных активов отражаются в бухгалтерском учете в отчетном периоде, к которому они относятся. Доходы и расходы от списания не</w:t>
      </w:r>
      <w:r w:rsidRPr="002B05AE">
        <w:rPr>
          <w:rFonts w:ascii="Times New Roman" w:hAnsi="Times New Roman" w:cs="Times New Roman"/>
          <w:sz w:val="22"/>
          <w:szCs w:val="22"/>
        </w:rPr>
        <w:t>материальных активов относятся на финансовые результаты организации в качестве прочих доходов и расходов, если иное не установлено нормативными правовыми актами по бухгалтерскому учету.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36. Дата списания нематериального актива с бухгалтерского учета опреде</w:t>
      </w:r>
      <w:r w:rsidRPr="002B05AE">
        <w:rPr>
          <w:rFonts w:ascii="Times New Roman" w:hAnsi="Times New Roman" w:cs="Times New Roman"/>
          <w:sz w:val="22"/>
          <w:szCs w:val="22"/>
        </w:rPr>
        <w:t>ляется исходя из установленных нормативными правовыми актами по бухгалтерскому учету правил признания доходов либо расходов.</w:t>
      </w:r>
    </w:p>
    <w:p w:rsidR="00000000" w:rsidRPr="002B05AE" w:rsidRDefault="00F278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proofErr w:type="spellStart"/>
      <w:r w:rsidRPr="002B05AE">
        <w:rPr>
          <w:rFonts w:ascii="Times New Roman" w:hAnsi="Times New Roman" w:cs="Times New Roman"/>
          <w:sz w:val="22"/>
          <w:szCs w:val="22"/>
        </w:rPr>
        <w:t>VI</w:t>
      </w:r>
      <w:proofErr w:type="spellEnd"/>
      <w:r w:rsidRPr="002B05AE">
        <w:rPr>
          <w:rFonts w:ascii="Times New Roman" w:hAnsi="Times New Roman" w:cs="Times New Roman"/>
          <w:sz w:val="22"/>
          <w:szCs w:val="22"/>
        </w:rPr>
        <w:t>. Учет операций, связанных с предоставлением</w:t>
      </w:r>
    </w:p>
    <w:p w:rsidR="00000000" w:rsidRPr="002B05AE" w:rsidRDefault="00F278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(получением) права использования нематериальных активов</w:t>
      </w:r>
    </w:p>
    <w:p w:rsidR="00000000" w:rsidRPr="002B05AE" w:rsidRDefault="00F278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37. Отражение в бухгалтерс</w:t>
      </w:r>
      <w:r w:rsidRPr="002B05AE">
        <w:rPr>
          <w:rFonts w:ascii="Times New Roman" w:hAnsi="Times New Roman" w:cs="Times New Roman"/>
          <w:sz w:val="22"/>
          <w:szCs w:val="22"/>
        </w:rPr>
        <w:t xml:space="preserve">ком учете организации операций, связанных с предоставлением (получением) права использования результата интеллектуальной деятельности или средства индивидуализации (за исключением </w:t>
      </w:r>
      <w:proofErr w:type="gramStart"/>
      <w:r w:rsidRPr="002B05AE">
        <w:rPr>
          <w:rFonts w:ascii="Times New Roman" w:hAnsi="Times New Roman" w:cs="Times New Roman"/>
          <w:sz w:val="22"/>
          <w:szCs w:val="22"/>
        </w:rPr>
        <w:t>права использования наименования места происхождения</w:t>
      </w:r>
      <w:proofErr w:type="gramEnd"/>
      <w:r w:rsidRPr="002B05AE">
        <w:rPr>
          <w:rFonts w:ascii="Times New Roman" w:hAnsi="Times New Roman" w:cs="Times New Roman"/>
          <w:sz w:val="22"/>
          <w:szCs w:val="22"/>
        </w:rPr>
        <w:t xml:space="preserve"> товара), осуществляется</w:t>
      </w:r>
      <w:r w:rsidRPr="002B05AE">
        <w:rPr>
          <w:rFonts w:ascii="Times New Roman" w:hAnsi="Times New Roman" w:cs="Times New Roman"/>
          <w:sz w:val="22"/>
          <w:szCs w:val="22"/>
        </w:rPr>
        <w:t xml:space="preserve"> на основании лицензионных договоров, договоров коммерческой концессии и других аналогичных договоров, заключенных в соответствии с установленным </w:t>
      </w:r>
      <w:hyperlink r:id="rId29" w:history="1">
        <w:r w:rsidRPr="002B05AE">
          <w:rPr>
            <w:rFonts w:ascii="Times New Roman" w:hAnsi="Times New Roman" w:cs="Times New Roman"/>
            <w:sz w:val="22"/>
            <w:szCs w:val="22"/>
          </w:rPr>
          <w:t>законодательством</w:t>
        </w:r>
      </w:hyperlink>
      <w:r w:rsidRPr="002B05AE">
        <w:rPr>
          <w:rFonts w:ascii="Times New Roman" w:hAnsi="Times New Roman" w:cs="Times New Roman"/>
          <w:sz w:val="22"/>
          <w:szCs w:val="22"/>
        </w:rPr>
        <w:t xml:space="preserve"> порядком.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38.</w:t>
      </w:r>
      <w:r w:rsidRPr="002B05AE">
        <w:rPr>
          <w:rFonts w:ascii="Times New Roman" w:hAnsi="Times New Roman" w:cs="Times New Roman"/>
          <w:sz w:val="22"/>
          <w:szCs w:val="22"/>
        </w:rPr>
        <w:t xml:space="preserve"> Нематериальные активы, предоставленные правообладателем (лицензиаром) в пользование (при сохранении исключительных прав на результаты интеллектуальной деятельности или средства индивидуализации), не списываются и подлежат обособленному отражению в бухгалт</w:t>
      </w:r>
      <w:r w:rsidRPr="002B05AE">
        <w:rPr>
          <w:rFonts w:ascii="Times New Roman" w:hAnsi="Times New Roman" w:cs="Times New Roman"/>
          <w:sz w:val="22"/>
          <w:szCs w:val="22"/>
        </w:rPr>
        <w:t>ерском учете у правообладателя (лицензиара).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Начисление амортизации по нематериальным активам, предоставленным в пользование, производится правообладателем (лицензиаром).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39. Нематериальные активы, полученные в пользование, учитываются пользователем (лицен</w:t>
      </w:r>
      <w:r w:rsidRPr="002B05AE">
        <w:rPr>
          <w:rFonts w:ascii="Times New Roman" w:hAnsi="Times New Roman" w:cs="Times New Roman"/>
          <w:sz w:val="22"/>
          <w:szCs w:val="22"/>
        </w:rPr>
        <w:t xml:space="preserve">зиатом) на </w:t>
      </w:r>
      <w:proofErr w:type="spellStart"/>
      <w:r w:rsidRPr="002B05AE">
        <w:rPr>
          <w:rFonts w:ascii="Times New Roman" w:hAnsi="Times New Roman" w:cs="Times New Roman"/>
          <w:sz w:val="22"/>
          <w:szCs w:val="22"/>
        </w:rPr>
        <w:t>забалансовом</w:t>
      </w:r>
      <w:proofErr w:type="spellEnd"/>
      <w:r w:rsidRPr="002B05AE">
        <w:rPr>
          <w:rFonts w:ascii="Times New Roman" w:hAnsi="Times New Roman" w:cs="Times New Roman"/>
          <w:sz w:val="22"/>
          <w:szCs w:val="22"/>
        </w:rPr>
        <w:t xml:space="preserve"> счете в оценке, определяемой исходя из размера вознаграждения, установленного в договоре.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При этом платежи за предоставленное право использования результатов интеллектуальной деятельности или средств индивидуализации, производимые в</w:t>
      </w:r>
      <w:r w:rsidRPr="002B05AE">
        <w:rPr>
          <w:rFonts w:ascii="Times New Roman" w:hAnsi="Times New Roman" w:cs="Times New Roman"/>
          <w:sz w:val="22"/>
          <w:szCs w:val="22"/>
        </w:rPr>
        <w:t xml:space="preserve"> виде периодических платежей, исчисляемые и уплачиваемые в порядке и сроки, установленные договором, включаются пользователем (лицензиатом) в расходы отчетного периода. Платежи за предоставленное право использования результатов интеллектуальной деятельност</w:t>
      </w:r>
      <w:r w:rsidRPr="002B05AE">
        <w:rPr>
          <w:rFonts w:ascii="Times New Roman" w:hAnsi="Times New Roman" w:cs="Times New Roman"/>
          <w:sz w:val="22"/>
          <w:szCs w:val="22"/>
        </w:rPr>
        <w:t>и или средств индивидуализации, производимые в виде фиксированного разового платежа, отражаются в бухгалтерском учете пользователя (лицензиата) как расходы будущих периодов и подлежат списанию в течение срока действия договора.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proofErr w:type="spellStart"/>
      <w:r w:rsidRPr="002B05AE">
        <w:rPr>
          <w:rFonts w:ascii="Times New Roman" w:hAnsi="Times New Roman" w:cs="Times New Roman"/>
          <w:sz w:val="22"/>
          <w:szCs w:val="22"/>
        </w:rPr>
        <w:t>VII</w:t>
      </w:r>
      <w:proofErr w:type="spellEnd"/>
      <w:r w:rsidRPr="002B05AE">
        <w:rPr>
          <w:rFonts w:ascii="Times New Roman" w:hAnsi="Times New Roman" w:cs="Times New Roman"/>
          <w:sz w:val="22"/>
          <w:szCs w:val="22"/>
        </w:rPr>
        <w:t>. Раскрытие информации в</w:t>
      </w:r>
      <w:r w:rsidRPr="002B05AE">
        <w:rPr>
          <w:rFonts w:ascii="Times New Roman" w:hAnsi="Times New Roman" w:cs="Times New Roman"/>
          <w:sz w:val="22"/>
          <w:szCs w:val="22"/>
        </w:rPr>
        <w:t xml:space="preserve"> бухгалтерской отчетности</w:t>
      </w:r>
    </w:p>
    <w:p w:rsidR="00000000" w:rsidRPr="002B05AE" w:rsidRDefault="00F278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40. В составе информации об учетной политике организации подлежит раскрытию, как минимум, следующая информация: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способы оценки нематериальных активов, приобретенных не за денежные средства;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принятые организацией сроки полезного и</w:t>
      </w:r>
      <w:r w:rsidRPr="002B05AE">
        <w:rPr>
          <w:rFonts w:ascii="Times New Roman" w:hAnsi="Times New Roman" w:cs="Times New Roman"/>
          <w:sz w:val="22"/>
          <w:szCs w:val="22"/>
        </w:rPr>
        <w:t>спользования нематериальных активов;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способы определения амортизации нематериальных активов, а также установленный коэффициент при начислении амортизации способом уменьшаемого остатка;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изменения сроков полезного использования нематериальных активов;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измене</w:t>
      </w:r>
      <w:r w:rsidRPr="002B05AE">
        <w:rPr>
          <w:rFonts w:ascii="Times New Roman" w:hAnsi="Times New Roman" w:cs="Times New Roman"/>
          <w:sz w:val="22"/>
          <w:szCs w:val="22"/>
        </w:rPr>
        <w:t>ния способов определения амортизации нематериальных активов.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41. В бухгалтерской отчетности организации подлежит раскрытию, как минимум, следующая информация по отдельным видам нематериальных активов: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фактическая (первоначальная) стоимость или текущая рыночная стоимость с учетом сумм начисленной амортизации и убытков от обесценения на начало и конец отчетного года;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стоимость списания и поступления нематериальных активов, иные случаи движения нематериаль</w:t>
      </w:r>
      <w:r w:rsidRPr="002B05AE">
        <w:rPr>
          <w:rFonts w:ascii="Times New Roman" w:hAnsi="Times New Roman" w:cs="Times New Roman"/>
          <w:sz w:val="22"/>
          <w:szCs w:val="22"/>
        </w:rPr>
        <w:t>ных активов;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сумма начисленной амортизации по нематериальным активам с определенным сроком полезного использования;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lastRenderedPageBreak/>
        <w:t>фактическая (первоначальная) стоимость или текущая рыночная стоимость нематериальных активов с неопределенным сроком полезного использования</w:t>
      </w:r>
      <w:r w:rsidRPr="002B05AE">
        <w:rPr>
          <w:rFonts w:ascii="Times New Roman" w:hAnsi="Times New Roman" w:cs="Times New Roman"/>
          <w:sz w:val="22"/>
          <w:szCs w:val="22"/>
        </w:rPr>
        <w:t>, а также факторы, свидетельствующие о невозможности надежно определить срок полезного использования таких нематериальных активов, с выделением существенных факторов;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стоимость переоцененных нематериальных активов, а также фактическая (первоначальная) стои</w:t>
      </w:r>
      <w:r w:rsidRPr="002B05AE">
        <w:rPr>
          <w:rFonts w:ascii="Times New Roman" w:hAnsi="Times New Roman" w:cs="Times New Roman"/>
          <w:sz w:val="22"/>
          <w:szCs w:val="22"/>
        </w:rPr>
        <w:t xml:space="preserve">мость, суммы </w:t>
      </w:r>
      <w:proofErr w:type="spellStart"/>
      <w:r w:rsidRPr="002B05AE">
        <w:rPr>
          <w:rFonts w:ascii="Times New Roman" w:hAnsi="Times New Roman" w:cs="Times New Roman"/>
          <w:sz w:val="22"/>
          <w:szCs w:val="22"/>
        </w:rPr>
        <w:t>дооценки</w:t>
      </w:r>
      <w:proofErr w:type="spellEnd"/>
      <w:r w:rsidRPr="002B05AE">
        <w:rPr>
          <w:rFonts w:ascii="Times New Roman" w:hAnsi="Times New Roman" w:cs="Times New Roman"/>
          <w:sz w:val="22"/>
          <w:szCs w:val="22"/>
        </w:rPr>
        <w:t xml:space="preserve"> и уценки таких нематериальных активов;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оставшиеся сроки полезного использования нематериальных активов в деятельности, направленной на достижение целей создания некоммерческих организаций;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стоимость нематериальных активов, подверженны</w:t>
      </w:r>
      <w:r w:rsidRPr="002B05AE">
        <w:rPr>
          <w:rFonts w:ascii="Times New Roman" w:hAnsi="Times New Roman" w:cs="Times New Roman"/>
          <w:sz w:val="22"/>
          <w:szCs w:val="22"/>
        </w:rPr>
        <w:t>х обесценению в отчетном году, а также признанный убыток от обесценения;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наименование нематериальных активов с полностью погашенной стоимостью, но не списанных с бухгалтерского учета и используемых для получения экономической выгоды;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наименование, фактичес</w:t>
      </w:r>
      <w:r w:rsidRPr="002B05AE">
        <w:rPr>
          <w:rFonts w:ascii="Times New Roman" w:hAnsi="Times New Roman" w:cs="Times New Roman"/>
          <w:sz w:val="22"/>
          <w:szCs w:val="22"/>
        </w:rPr>
        <w:t xml:space="preserve">кая (первоначальная) стоимость или текущая рыночная стоимость, срок полезного использования и иная информация в отношении нематериального актива, без знания о которой заинтересованными пользователями невозможна оценка финансового положения организации или </w:t>
      </w:r>
      <w:r w:rsidRPr="002B05AE">
        <w:rPr>
          <w:rFonts w:ascii="Times New Roman" w:hAnsi="Times New Roman" w:cs="Times New Roman"/>
          <w:sz w:val="22"/>
          <w:szCs w:val="22"/>
        </w:rPr>
        <w:t>финансовых результатов ее деятельности.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При раскрытии в бухгалтерской отчетности информации о нематериальных активах отдельно раскрывается информация о нематериальных активах, созданных самой организацией.</w:t>
      </w:r>
    </w:p>
    <w:p w:rsidR="00000000" w:rsidRPr="002B05AE" w:rsidRDefault="00F278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proofErr w:type="spellStart"/>
      <w:r w:rsidRPr="002B05AE">
        <w:rPr>
          <w:rFonts w:ascii="Times New Roman" w:hAnsi="Times New Roman" w:cs="Times New Roman"/>
          <w:sz w:val="22"/>
          <w:szCs w:val="22"/>
        </w:rPr>
        <w:t>VIII</w:t>
      </w:r>
      <w:proofErr w:type="spellEnd"/>
      <w:r w:rsidRPr="002B05AE">
        <w:rPr>
          <w:rFonts w:ascii="Times New Roman" w:hAnsi="Times New Roman" w:cs="Times New Roman"/>
          <w:sz w:val="22"/>
          <w:szCs w:val="22"/>
        </w:rPr>
        <w:t>. Деловая репутация</w:t>
      </w:r>
    </w:p>
    <w:p w:rsidR="00000000" w:rsidRPr="002B05AE" w:rsidRDefault="00F278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42. Для целей бухгалтерс</w:t>
      </w:r>
      <w:r w:rsidRPr="002B05AE">
        <w:rPr>
          <w:rFonts w:ascii="Times New Roman" w:hAnsi="Times New Roman" w:cs="Times New Roman"/>
          <w:sz w:val="22"/>
          <w:szCs w:val="22"/>
        </w:rPr>
        <w:t>кого учета стоимость приобретенной деловой репутации определяется расчетным путем как разница между покупной ценой, уплачиваемой продавцу при приобретении предприятия как имущественного комплекса (в целом или его части), и суммой всех активов и обязательст</w:t>
      </w:r>
      <w:r w:rsidRPr="002B05AE">
        <w:rPr>
          <w:rFonts w:ascii="Times New Roman" w:hAnsi="Times New Roman" w:cs="Times New Roman"/>
          <w:sz w:val="22"/>
          <w:szCs w:val="22"/>
        </w:rPr>
        <w:t>в по бухгалтерскому балансу на дату его покупки (приобретения).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43. Положительную деловую репутацию следует рассматривать как надбавку к цене, уплачиваемую покупателем в ожидании будущих экономических выгод в связи с приобретенными неидентифицируемыми акти</w:t>
      </w:r>
      <w:r w:rsidRPr="002B05AE">
        <w:rPr>
          <w:rFonts w:ascii="Times New Roman" w:hAnsi="Times New Roman" w:cs="Times New Roman"/>
          <w:sz w:val="22"/>
          <w:szCs w:val="22"/>
        </w:rPr>
        <w:t>вами, и учитывать в качестве отдельного инвентарного объекта.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 xml:space="preserve">Отрицательную деловую репутацию следует рассматривать как скидку с цены, предоставляемую покупателю в связи с отсутствием факторов наличия стабильных покупателей, репутации качества, навыков </w:t>
      </w:r>
      <w:proofErr w:type="gramStart"/>
      <w:r w:rsidRPr="002B05AE">
        <w:rPr>
          <w:rFonts w:ascii="Times New Roman" w:hAnsi="Times New Roman" w:cs="Times New Roman"/>
          <w:sz w:val="22"/>
          <w:szCs w:val="22"/>
        </w:rPr>
        <w:t>мар</w:t>
      </w:r>
      <w:r w:rsidRPr="002B05AE">
        <w:rPr>
          <w:rFonts w:ascii="Times New Roman" w:hAnsi="Times New Roman" w:cs="Times New Roman"/>
          <w:sz w:val="22"/>
          <w:szCs w:val="22"/>
        </w:rPr>
        <w:t>кетинга</w:t>
      </w:r>
      <w:proofErr w:type="gramEnd"/>
      <w:r w:rsidRPr="002B05AE">
        <w:rPr>
          <w:rFonts w:ascii="Times New Roman" w:hAnsi="Times New Roman" w:cs="Times New Roman"/>
          <w:sz w:val="22"/>
          <w:szCs w:val="22"/>
        </w:rPr>
        <w:t xml:space="preserve"> и сбыта, деловых связей, опыта управления, уровня квалификации персонала и т.п.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44. Приобретенная деловая репутация амортизируется в течение двадцати лет (но не более срока деятельности организации).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Амортизационные отчисления по положительной дело</w:t>
      </w:r>
      <w:r w:rsidRPr="002B05AE">
        <w:rPr>
          <w:rFonts w:ascii="Times New Roman" w:hAnsi="Times New Roman" w:cs="Times New Roman"/>
          <w:sz w:val="22"/>
          <w:szCs w:val="22"/>
        </w:rPr>
        <w:t xml:space="preserve">вой репутации определяются линейным способом в соответствии с </w:t>
      </w:r>
      <w:hyperlink r:id="rId30" w:history="1">
        <w:r w:rsidRPr="002B05AE">
          <w:rPr>
            <w:rFonts w:ascii="Times New Roman" w:hAnsi="Times New Roman" w:cs="Times New Roman"/>
            <w:sz w:val="22"/>
            <w:szCs w:val="22"/>
          </w:rPr>
          <w:t>пунктом 29</w:t>
        </w:r>
      </w:hyperlink>
      <w:r w:rsidRPr="002B05AE">
        <w:rPr>
          <w:rFonts w:ascii="Times New Roman" w:hAnsi="Times New Roman" w:cs="Times New Roman"/>
          <w:sz w:val="22"/>
          <w:szCs w:val="22"/>
        </w:rPr>
        <w:t xml:space="preserve"> настоящего Положения.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B05AE">
        <w:rPr>
          <w:rFonts w:ascii="Times New Roman" w:hAnsi="Times New Roman" w:cs="Times New Roman"/>
          <w:sz w:val="22"/>
          <w:szCs w:val="22"/>
        </w:rPr>
        <w:t>45. Отрицательная деловая репутация в полной сумме относится на финансовые результ</w:t>
      </w:r>
      <w:r w:rsidRPr="002B05AE">
        <w:rPr>
          <w:rFonts w:ascii="Times New Roman" w:hAnsi="Times New Roman" w:cs="Times New Roman"/>
          <w:sz w:val="22"/>
          <w:szCs w:val="22"/>
        </w:rPr>
        <w:t>аты организации в качестве прочих доходов.</w:t>
      </w: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00000" w:rsidRPr="002B05AE" w:rsidRDefault="00F278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27839" w:rsidRPr="002B05AE" w:rsidRDefault="00F27839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  <w:sz w:val="22"/>
          <w:szCs w:val="22"/>
        </w:rPr>
      </w:pPr>
    </w:p>
    <w:sectPr w:rsidR="00F27839" w:rsidRPr="002B05AE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5AE"/>
    <w:rsid w:val="002B05AE"/>
    <w:rsid w:val="00F2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8780;fld=134;dst=100047" TargetMode="External"/><Relationship Id="rId13" Type="http://schemas.openxmlformats.org/officeDocument/2006/relationships/hyperlink" Target="consultantplus://offline/main?base=LAW;n=107274;fld=134;dst=100024" TargetMode="External"/><Relationship Id="rId18" Type="http://schemas.openxmlformats.org/officeDocument/2006/relationships/hyperlink" Target="consultantplus://offline/main?base=LAW;n=111054;fld=134;dst=100058" TargetMode="External"/><Relationship Id="rId26" Type="http://schemas.openxmlformats.org/officeDocument/2006/relationships/hyperlink" Target="consultantplus://offline/main?base=LAW;n=110985;fld=134;dst=100142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main?base=LAW;n=110985;fld=134;dst=100133" TargetMode="External"/><Relationship Id="rId7" Type="http://schemas.openxmlformats.org/officeDocument/2006/relationships/hyperlink" Target="consultantplus://offline/main?base=LAW;n=100271;fld=134;dst=100033" TargetMode="External"/><Relationship Id="rId12" Type="http://schemas.openxmlformats.org/officeDocument/2006/relationships/hyperlink" Target="consultantplus://offline/main?base=LAW;n=112770;fld=134;dst=100266" TargetMode="External"/><Relationship Id="rId17" Type="http://schemas.openxmlformats.org/officeDocument/2006/relationships/hyperlink" Target="consultantplus://offline/main?base=LAW;n=111054;fld=134;dst=100054" TargetMode="External"/><Relationship Id="rId25" Type="http://schemas.openxmlformats.org/officeDocument/2006/relationships/hyperlink" Target="consultantplus://offline/main?base=LAW;n=110985;fld=134;dst=10014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main?base=LAW;n=111054;fld=134;dst=100036" TargetMode="External"/><Relationship Id="rId20" Type="http://schemas.openxmlformats.org/officeDocument/2006/relationships/hyperlink" Target="consultantplus://offline/main?base=LAW;n=111054;fld=134;dst=100043" TargetMode="External"/><Relationship Id="rId29" Type="http://schemas.openxmlformats.org/officeDocument/2006/relationships/hyperlink" Target="consultantplus://offline/main?base=LAW;n=112770;fld=134;dst=101982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0985;fld=134;dst=100132" TargetMode="External"/><Relationship Id="rId11" Type="http://schemas.openxmlformats.org/officeDocument/2006/relationships/hyperlink" Target="consultantplus://offline/main?base=LAW;n=110985;fld=134;dst=100132" TargetMode="External"/><Relationship Id="rId24" Type="http://schemas.openxmlformats.org/officeDocument/2006/relationships/hyperlink" Target="consultantplus://offline/main?base=LAW;n=110985;fld=134;dst=100137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main?base=LAW;n=107274;fld=134;dst=100024" TargetMode="External"/><Relationship Id="rId15" Type="http://schemas.openxmlformats.org/officeDocument/2006/relationships/hyperlink" Target="consultantplus://offline/main?base=LAW;n=111054;fld=134;dst=100020" TargetMode="External"/><Relationship Id="rId23" Type="http://schemas.openxmlformats.org/officeDocument/2006/relationships/hyperlink" Target="consultantplus://offline/main?base=LAW;n=110985;fld=134;dst=100136" TargetMode="External"/><Relationship Id="rId28" Type="http://schemas.openxmlformats.org/officeDocument/2006/relationships/hyperlink" Target="consultantplus://offline/main?base=LAW;n=110985;fld=134;dst=100143" TargetMode="External"/><Relationship Id="rId10" Type="http://schemas.openxmlformats.org/officeDocument/2006/relationships/hyperlink" Target="consultantplus://offline/main?base=LAW;n=107274;fld=134;dst=100024" TargetMode="External"/><Relationship Id="rId19" Type="http://schemas.openxmlformats.org/officeDocument/2006/relationships/hyperlink" Target="consultantplus://offline/main?base=LAW;n=111054;fld=134;dst=100036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11054;fld=134;dst=100012" TargetMode="External"/><Relationship Id="rId14" Type="http://schemas.openxmlformats.org/officeDocument/2006/relationships/hyperlink" Target="consultantplus://offline/main?base=LAW;n=115870;fld=134" TargetMode="External"/><Relationship Id="rId22" Type="http://schemas.openxmlformats.org/officeDocument/2006/relationships/hyperlink" Target="consultantplus://offline/main?base=LAW;n=110985;fld=134;dst=100134" TargetMode="External"/><Relationship Id="rId27" Type="http://schemas.openxmlformats.org/officeDocument/2006/relationships/hyperlink" Target="consultantplus://offline/main?base=LAW;n=110985;fld=134;dst=100142" TargetMode="External"/><Relationship Id="rId30" Type="http://schemas.openxmlformats.org/officeDocument/2006/relationships/hyperlink" Target="consultantplus://offline/main?base=LAW;n=111054;fld=134;dst=1000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4443</Words>
  <Characters>25330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user10</cp:lastModifiedBy>
  <cp:revision>2</cp:revision>
  <dcterms:created xsi:type="dcterms:W3CDTF">2013-08-21T11:02:00Z</dcterms:created>
  <dcterms:modified xsi:type="dcterms:W3CDTF">2013-08-21T11:02:00Z</dcterms:modified>
</cp:coreProperties>
</file>