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A" w:rsidRPr="00684CEA" w:rsidRDefault="00684CEA" w:rsidP="00684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54C9EAC" wp14:editId="676FEAAC">
            <wp:extent cx="666750" cy="733425"/>
            <wp:effectExtent l="0" t="0" r="0" b="9525"/>
            <wp:docPr id="1" name="Рисунок 1" descr="Герб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EA" w:rsidRPr="00684CEA" w:rsidRDefault="00684CEA" w:rsidP="00684CEA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84CE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684CEA" w:rsidRPr="00684CEA" w:rsidRDefault="00684CEA" w:rsidP="00684CEA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84CE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84CEA" w:rsidRPr="00684CEA" w:rsidRDefault="00684CEA" w:rsidP="00684CEA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84CE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Письмо</w:t>
      </w:r>
      <w:r w:rsidRPr="00684CE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от 25 апреля 2018 г. № Д22и-520</w:t>
      </w:r>
      <w:proofErr w:type="gramStart"/>
      <w:r w:rsidRPr="00684CE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О</w:t>
      </w:r>
      <w:proofErr w:type="gramEnd"/>
      <w:r w:rsidRPr="00684CE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 изменениях в требованиях к отчетам об оценке (экспертным заключениям) составленным после 1 апреля 2018 г.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84CEA">
        <w:rPr>
          <w:rFonts w:ascii="Arial" w:eastAsia="Times New Roman" w:hAnsi="Arial" w:cs="Arial"/>
          <w:sz w:val="20"/>
          <w:szCs w:val="20"/>
          <w:lang w:eastAsia="ru-RU"/>
        </w:rPr>
        <w:t>С учетом начала применения с 1 апреля 2018 года норм Федерального закона от 29 июля 1998 года № 135-ФЗ «Об оценочной деятельности в Российской Федерации» (далее - Закон об оценочной деятельности) для всех лиц, являющихся членами саморегулируемых организаций оценщиков, в части обязательности наличия квалификационного аттестата, подтверждающего сдачу квалификационного экзамена в области оценочной деятельности (далее соответственно - квалификационный экзамен, квалификационный аттестат), для членства в</w:t>
      </w:r>
      <w:proofErr w:type="gramEnd"/>
      <w:r w:rsidRPr="00684CEA">
        <w:rPr>
          <w:rFonts w:ascii="Arial" w:eastAsia="Times New Roman" w:hAnsi="Arial" w:cs="Arial"/>
          <w:sz w:val="20"/>
          <w:szCs w:val="20"/>
          <w:lang w:eastAsia="ru-RU"/>
        </w:rPr>
        <w:t> </w:t>
      </w:r>
      <w:hyperlink r:id="rId7" w:history="1">
        <w:r w:rsidRPr="00684CEA">
          <w:rPr>
            <w:rFonts w:ascii="Arial" w:eastAsia="Times New Roman" w:hAnsi="Arial" w:cs="Arial"/>
            <w:sz w:val="20"/>
            <w:szCs w:val="20"/>
            <w:lang w:eastAsia="ru-RU"/>
          </w:rPr>
          <w:t>саморегулируемой организации оценщиков</w:t>
        </w:r>
      </w:hyperlink>
      <w:r w:rsidRPr="00684CEA">
        <w:rPr>
          <w:rFonts w:ascii="Arial" w:eastAsia="Times New Roman" w:hAnsi="Arial" w:cs="Arial"/>
          <w:sz w:val="20"/>
          <w:szCs w:val="20"/>
          <w:lang w:eastAsia="ru-RU"/>
        </w:rPr>
        <w:t> (далее - СРОО), Минэкономразвития России сообщает следующее.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>В соответствии с положениями части третьей статьи 4 и абзаца четвертого части второй статьи 24 </w:t>
      </w:r>
      <w:hyperlink r:id="rId8" w:history="1">
        <w:r w:rsidRPr="00684CEA">
          <w:rPr>
            <w:rFonts w:ascii="Arial" w:eastAsia="Times New Roman" w:hAnsi="Arial" w:cs="Arial"/>
            <w:sz w:val="20"/>
            <w:szCs w:val="20"/>
            <w:lang w:eastAsia="ru-RU"/>
          </w:rPr>
          <w:t>Закона об оценочной деятельности</w:t>
        </w:r>
      </w:hyperlink>
      <w:r w:rsidRPr="00684CEA">
        <w:rPr>
          <w:rFonts w:ascii="Arial" w:eastAsia="Times New Roman" w:hAnsi="Arial" w:cs="Arial"/>
          <w:sz w:val="20"/>
          <w:szCs w:val="20"/>
          <w:lang w:eastAsia="ru-RU"/>
        </w:rPr>
        <w:t> с 1 апреля 2018 года оценщик может осуществлять оценочную деятельность только по направлениям, указанным в квалификационном аттестате.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>Учитывая указанные положения Закона об оценочной деятельности лица, не имеющие квалификационный атт</w:t>
      </w:r>
      <w:bookmarkStart w:id="0" w:name="_GoBack"/>
      <w:bookmarkEnd w:id="0"/>
      <w:r w:rsidRPr="00684CEA">
        <w:rPr>
          <w:rFonts w:ascii="Arial" w:eastAsia="Times New Roman" w:hAnsi="Arial" w:cs="Arial"/>
          <w:sz w:val="20"/>
          <w:szCs w:val="20"/>
          <w:lang w:eastAsia="ru-RU"/>
        </w:rPr>
        <w:t>естат, после 1 апреля 2018 года, не вправе подписывать отчеты об оценке объектов оценки (далее - отчет об оценке), проводить экспертизу отчетов об оценке объектов оценки.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84CEA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приказом Минэкономразвития России от 29 мая 2017 года </w:t>
      </w:r>
      <w:hyperlink r:id="rId9" w:history="1">
        <w:r w:rsidRPr="00684CEA">
          <w:rPr>
            <w:rFonts w:ascii="Arial" w:eastAsia="Times New Roman" w:hAnsi="Arial" w:cs="Arial"/>
            <w:sz w:val="20"/>
            <w:szCs w:val="20"/>
            <w:lang w:eastAsia="ru-RU"/>
          </w:rPr>
          <w:t>№ 257 «Об утверждении Порядка формирования перечня экзаменационных вопросов</w:t>
        </w:r>
      </w:hyperlink>
      <w:r w:rsidRPr="00684CEA">
        <w:rPr>
          <w:rFonts w:ascii="Arial" w:eastAsia="Times New Roman" w:hAnsi="Arial" w:cs="Arial"/>
          <w:sz w:val="20"/>
          <w:szCs w:val="20"/>
          <w:lang w:eastAsia="ru-RU"/>
        </w:rPr>
        <w:t> для проведения квалификационного экзамена в области оценочной деятельности, Порядка проведения и сдачи квалификационного экзамена в области оценочной деятельности, в том числе порядка участия претендента в квалификационном экзамене в области оценочной деятельности, порядка определения результатов квалификационного экзамена в области оценочной деятельности, порядка</w:t>
      </w:r>
      <w:proofErr w:type="gramEnd"/>
      <w:r w:rsidRPr="00684CEA">
        <w:rPr>
          <w:rFonts w:ascii="Arial" w:eastAsia="Times New Roman" w:hAnsi="Arial" w:cs="Arial"/>
          <w:sz w:val="20"/>
          <w:szCs w:val="20"/>
          <w:lang w:eastAsia="ru-RU"/>
        </w:rPr>
        <w:t xml:space="preserve"> подачи и рассмотрения апелляций, предельного размера платы, взимаемой с претендента за прием квалификационного экзамена в области оценочной деятельности, типов, форм квалификационных аттестатов в области оценочной деятельности, Порядка выдачи и аннулирования квалификационного аттестата в области оценочной деятельности» направлениями оценочной деятельности, по которым выдаются квалификационные аттестаты, являются:</w:t>
      </w:r>
    </w:p>
    <w:p w:rsidR="00684CEA" w:rsidRPr="00684CEA" w:rsidRDefault="00684CEA" w:rsidP="00684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>оценка недвижимости;</w:t>
      </w:r>
    </w:p>
    <w:p w:rsidR="00684CEA" w:rsidRPr="00684CEA" w:rsidRDefault="00684CEA" w:rsidP="00684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>оценка движимого имущества;</w:t>
      </w:r>
    </w:p>
    <w:p w:rsidR="00684CEA" w:rsidRPr="00684CEA" w:rsidRDefault="00684CEA" w:rsidP="00684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>оценка бизнеса.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 xml:space="preserve">Отмечаем, что отчет об оценке (экспертное заключения на отчет об оценке), составленный после 1 апреля 2018 года, должен быть подписан оценщиком (экспертом), имеющим квалификационный аттестат по соответствующему направлению оценочной деятельности. </w:t>
      </w:r>
      <w:proofErr w:type="gramStart"/>
      <w:r w:rsidRPr="00684CEA">
        <w:rPr>
          <w:rFonts w:ascii="Arial" w:eastAsia="Times New Roman" w:hAnsi="Arial" w:cs="Arial"/>
          <w:sz w:val="20"/>
          <w:szCs w:val="20"/>
          <w:lang w:eastAsia="ru-RU"/>
        </w:rPr>
        <w:t>В ином случае отчет об оценке (экспертное заключение на отчет об оценке) будет составлен в нарушением норм законодательства, регулирующего оценочную деятельность в Российской Федерации, а, следовательно, учитывая положения абзаца первого пункта 3 Федерального стандарта оценки «</w:t>
      </w:r>
      <w:hyperlink r:id="rId10" w:history="1">
        <w:r w:rsidRPr="00684CEA">
          <w:rPr>
            <w:rFonts w:ascii="Arial" w:eastAsia="Times New Roman" w:hAnsi="Arial" w:cs="Arial"/>
            <w:sz w:val="20"/>
            <w:szCs w:val="20"/>
            <w:lang w:eastAsia="ru-RU"/>
          </w:rPr>
          <w:t>Требования к отчету об оценке (ФСО № 3)</w:t>
        </w:r>
      </w:hyperlink>
      <w:r w:rsidRPr="00684CEA">
        <w:rPr>
          <w:rFonts w:ascii="Arial" w:eastAsia="Times New Roman" w:hAnsi="Arial" w:cs="Arial"/>
          <w:sz w:val="20"/>
          <w:szCs w:val="20"/>
          <w:lang w:eastAsia="ru-RU"/>
        </w:rPr>
        <w:t xml:space="preserve">», утвержденного приказом Минэкономразвития России </w:t>
      </w:r>
      <w:r w:rsidRPr="00684CE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 20 мая 2015 года № 299, такой отчет (заключение) не может считаться отчетом об</w:t>
      </w:r>
      <w:proofErr w:type="gramEnd"/>
      <w:r w:rsidRPr="00684CEA">
        <w:rPr>
          <w:rFonts w:ascii="Arial" w:eastAsia="Times New Roman" w:hAnsi="Arial" w:cs="Arial"/>
          <w:sz w:val="20"/>
          <w:szCs w:val="20"/>
          <w:lang w:eastAsia="ru-RU"/>
        </w:rPr>
        <w:t xml:space="preserve"> оценке (экспертным заключением) и не влечет соответствующих правовых последствий.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 xml:space="preserve">Также отмечаем, что в соответствии с положениями статьи 15.1 Закона об оценочной деятельности юридическое лицо, которое намерено заключить с заказчиком договор на проведение оценки (оценочная компания), в том числе обязано иметь в штате не менее двух оценщиков, право осуществления оценочной </w:t>
      </w:r>
      <w:proofErr w:type="gramStart"/>
      <w:r w:rsidRPr="00684CEA">
        <w:rPr>
          <w:rFonts w:ascii="Arial" w:eastAsia="Times New Roman" w:hAnsi="Arial" w:cs="Arial"/>
          <w:sz w:val="20"/>
          <w:szCs w:val="20"/>
          <w:lang w:eastAsia="ru-RU"/>
        </w:rPr>
        <w:t>деятельности</w:t>
      </w:r>
      <w:proofErr w:type="gramEnd"/>
      <w:r w:rsidRPr="00684CEA">
        <w:rPr>
          <w:rFonts w:ascii="Arial" w:eastAsia="Times New Roman" w:hAnsi="Arial" w:cs="Arial"/>
          <w:sz w:val="20"/>
          <w:szCs w:val="20"/>
          <w:lang w:eastAsia="ru-RU"/>
        </w:rPr>
        <w:t xml:space="preserve"> которых не приостановлено.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>В соответствии с нормами пункта 1 статьи 422 Гражданского кодекса Российской Федерации (далее - ГК РФ) договор должен соответствовать обязательным для сторон правилам, установленным законом или иными правовыми актами (императивным нормам), действующим в момент его заключения.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 xml:space="preserve">Обращаем внимание, что если договор (государственный контракт) на проведение оценки был заключен после 1 июля 2017 года, то закон устанавливает для сторон такого договора (государственного контракта) обязательные условия - юридическое лицо, заключившее договор на проведение оценки (оценочная компания), обязано иметь в штате не менее двух оценщиков, право осуществления оценочной </w:t>
      </w:r>
      <w:proofErr w:type="gramStart"/>
      <w:r w:rsidRPr="00684CEA">
        <w:rPr>
          <w:rFonts w:ascii="Arial" w:eastAsia="Times New Roman" w:hAnsi="Arial" w:cs="Arial"/>
          <w:sz w:val="20"/>
          <w:szCs w:val="20"/>
          <w:lang w:eastAsia="ru-RU"/>
        </w:rPr>
        <w:t>деятельности</w:t>
      </w:r>
      <w:proofErr w:type="gramEnd"/>
      <w:r w:rsidRPr="00684CEA">
        <w:rPr>
          <w:rFonts w:ascii="Arial" w:eastAsia="Times New Roman" w:hAnsi="Arial" w:cs="Arial"/>
          <w:sz w:val="20"/>
          <w:szCs w:val="20"/>
          <w:lang w:eastAsia="ru-RU"/>
        </w:rPr>
        <w:t xml:space="preserve"> которых не приостановлено, и лицо, указанное в договоре в качестве оценщика, </w:t>
      </w:r>
      <w:r w:rsidRPr="00684C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обязано</w:t>
      </w:r>
      <w:r w:rsidRPr="00684CEA">
        <w:rPr>
          <w:rFonts w:ascii="Arial" w:eastAsia="Times New Roman" w:hAnsi="Arial" w:cs="Arial"/>
          <w:sz w:val="20"/>
          <w:szCs w:val="20"/>
          <w:lang w:eastAsia="ru-RU"/>
        </w:rPr>
        <w:t> в рамках обязательств по договору (для их надлежащего исполнения) </w:t>
      </w:r>
      <w:r w:rsidRPr="00684CE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после 1 апреля 2018 года иметь квалификационный аттестат</w:t>
      </w:r>
      <w:r w:rsidRPr="00684CE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84CEA" w:rsidRPr="00684CEA" w:rsidRDefault="00684CEA" w:rsidP="00684CEA">
      <w:pPr>
        <w:shd w:val="clear" w:color="auto" w:fill="FFFFFF"/>
        <w:spacing w:before="150" w:after="100" w:afterAutospacing="1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4CEA">
        <w:rPr>
          <w:rFonts w:ascii="Arial" w:eastAsia="Times New Roman" w:hAnsi="Arial" w:cs="Arial"/>
          <w:sz w:val="20"/>
          <w:szCs w:val="20"/>
          <w:lang w:eastAsia="ru-RU"/>
        </w:rPr>
        <w:t>Директор Департамента финансово-банковской деятельности</w:t>
      </w:r>
      <w:r w:rsidRPr="00684CEA">
        <w:rPr>
          <w:rFonts w:ascii="Arial" w:eastAsia="Times New Roman" w:hAnsi="Arial" w:cs="Arial"/>
          <w:sz w:val="20"/>
          <w:szCs w:val="20"/>
          <w:lang w:eastAsia="ru-RU"/>
        </w:rPr>
        <w:br/>
        <w:t>и инвестиционного развития</w:t>
      </w:r>
      <w:r w:rsidRPr="00684CEA">
        <w:rPr>
          <w:rFonts w:ascii="Arial" w:eastAsia="Times New Roman" w:hAnsi="Arial" w:cs="Arial"/>
          <w:sz w:val="20"/>
          <w:szCs w:val="20"/>
          <w:lang w:eastAsia="ru-RU"/>
        </w:rPr>
        <w:br/>
        <w:t>Е.А. Сороковая</w:t>
      </w:r>
    </w:p>
    <w:p w:rsidR="00567C64" w:rsidRPr="00684CEA" w:rsidRDefault="00684CEA" w:rsidP="00684CEA"/>
    <w:sectPr w:rsidR="00567C64" w:rsidRPr="0068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4F3"/>
    <w:multiLevelType w:val="multilevel"/>
    <w:tmpl w:val="7C5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EA"/>
    <w:rsid w:val="005D5370"/>
    <w:rsid w:val="00684CEA"/>
    <w:rsid w:val="00B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CEA"/>
    <w:rPr>
      <w:color w:val="0000FF"/>
      <w:u w:val="single"/>
    </w:rPr>
  </w:style>
  <w:style w:type="character" w:styleId="a5">
    <w:name w:val="Strong"/>
    <w:basedOn w:val="a0"/>
    <w:uiPriority w:val="22"/>
    <w:qFormat/>
    <w:rsid w:val="00684C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CEA"/>
    <w:rPr>
      <w:color w:val="0000FF"/>
      <w:u w:val="single"/>
    </w:rPr>
  </w:style>
  <w:style w:type="character" w:styleId="a5">
    <w:name w:val="Strong"/>
    <w:basedOn w:val="a0"/>
    <w:uiPriority w:val="22"/>
    <w:qFormat/>
    <w:rsid w:val="00684C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nchik.ru/docs/36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cenchik.ru/org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cenchik.ru/docsf/2231-trebovaniya-otchetu-ocenke-fso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enchik.ru/docsl/2928-prikaz-exam-voprosov-ocenochnoy-attes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</cp:revision>
  <dcterms:created xsi:type="dcterms:W3CDTF">2018-06-08T09:01:00Z</dcterms:created>
  <dcterms:modified xsi:type="dcterms:W3CDTF">2018-06-08T09:02:00Z</dcterms:modified>
</cp:coreProperties>
</file>