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A" w:rsidRDefault="00F820D6" w:rsidP="007E6D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3A">
        <w:rPr>
          <w:rFonts w:ascii="Times New Roman" w:hAnsi="Times New Roman" w:cs="Times New Roman"/>
          <w:b/>
          <w:sz w:val="24"/>
          <w:szCs w:val="24"/>
        </w:rPr>
        <w:t xml:space="preserve">БАЛТИЙСКИЕ СЕЗОНЫ  БАНКОВСКОГО БИЗНЕСА - 2016  </w:t>
      </w:r>
    </w:p>
    <w:p w:rsidR="00F820D6" w:rsidRPr="007E6D3A" w:rsidRDefault="00F820D6" w:rsidP="007E6D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3A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gramStart"/>
      <w:r w:rsidRPr="007E6D3A">
        <w:rPr>
          <w:rFonts w:ascii="Times New Roman" w:hAnsi="Times New Roman" w:cs="Times New Roman"/>
          <w:b/>
          <w:sz w:val="24"/>
          <w:szCs w:val="24"/>
        </w:rPr>
        <w:t>САНКТ-ПЕТЕРБУРГЕ</w:t>
      </w:r>
      <w:proofErr w:type="gramEnd"/>
    </w:p>
    <w:p w:rsidR="00F820D6" w:rsidRDefault="00F820D6" w:rsidP="00F820D6">
      <w:pPr>
        <w:pStyle w:val="a6"/>
        <w:rPr>
          <w:rFonts w:ascii="Cambria" w:hAnsi="Cambria"/>
          <w:b/>
          <w:sz w:val="24"/>
          <w:szCs w:val="24"/>
        </w:rPr>
      </w:pPr>
    </w:p>
    <w:p w:rsidR="00F820D6" w:rsidRPr="00A4025F" w:rsidRDefault="00F820D6" w:rsidP="00F820D6">
      <w:pPr>
        <w:pStyle w:val="a6"/>
        <w:rPr>
          <w:rFonts w:ascii="Cambria" w:hAnsi="Cambria"/>
          <w:sz w:val="24"/>
          <w:szCs w:val="24"/>
        </w:rPr>
      </w:pPr>
      <w:r w:rsidRPr="00A4025F">
        <w:rPr>
          <w:rFonts w:ascii="Cambria" w:hAnsi="Cambria"/>
          <w:sz w:val="24"/>
          <w:szCs w:val="24"/>
        </w:rPr>
        <w:t xml:space="preserve">                  ЕЖЕГОДНАЯ ВСЕРОССИЙСКАЯ   КОНФЕРЕНЦИЯ 23-24 ИЮНЯ 2016Г</w:t>
      </w:r>
    </w:p>
    <w:p w:rsidR="00F820D6" w:rsidRPr="00A4025F" w:rsidRDefault="00F820D6" w:rsidP="00F820D6">
      <w:pPr>
        <w:pStyle w:val="a6"/>
        <w:rPr>
          <w:rFonts w:ascii="Cambria" w:hAnsi="Cambria"/>
          <w:sz w:val="24"/>
          <w:szCs w:val="24"/>
        </w:rPr>
      </w:pPr>
    </w:p>
    <w:p w:rsidR="00A4025F" w:rsidRDefault="00D6122C" w:rsidP="00F820D6">
      <w:pPr>
        <w:suppressAutoHyphens w:val="0"/>
        <w:jc w:val="center"/>
        <w:rPr>
          <w:rFonts w:ascii="Cambria" w:eastAsiaTheme="minorHAnsi" w:hAnsi="Cambria" w:cstheme="minorBidi"/>
          <w:b/>
          <w:sz w:val="28"/>
          <w:szCs w:val="28"/>
        </w:rPr>
      </w:pPr>
      <w:r w:rsidRPr="00D6122C">
        <w:rPr>
          <w:rFonts w:ascii="Cambria" w:eastAsiaTheme="minorHAnsi" w:hAnsi="Cambria" w:cstheme="minorBidi"/>
          <w:b/>
          <w:sz w:val="28"/>
          <w:szCs w:val="28"/>
        </w:rPr>
        <w:t xml:space="preserve">«Консолидация БАНКОВ, ОЦЕНЩИКОВ, АРБИТРАЖНЫХ </w:t>
      </w:r>
      <w:proofErr w:type="gramStart"/>
      <w:r w:rsidRPr="00D6122C">
        <w:rPr>
          <w:rFonts w:ascii="Cambria" w:eastAsiaTheme="minorHAnsi" w:hAnsi="Cambria" w:cstheme="minorBidi"/>
          <w:b/>
          <w:sz w:val="28"/>
          <w:szCs w:val="28"/>
        </w:rPr>
        <w:t>УПРАВЛЯЮЩИХ-как</w:t>
      </w:r>
      <w:proofErr w:type="gramEnd"/>
      <w:r w:rsidRPr="00D6122C">
        <w:rPr>
          <w:rFonts w:ascii="Cambria" w:eastAsiaTheme="minorHAnsi" w:hAnsi="Cambria" w:cstheme="minorBidi"/>
          <w:b/>
          <w:sz w:val="28"/>
          <w:szCs w:val="28"/>
        </w:rPr>
        <w:t xml:space="preserve">  условие </w:t>
      </w:r>
      <w:r>
        <w:rPr>
          <w:rFonts w:ascii="Cambria" w:eastAsiaTheme="minorHAnsi" w:hAnsi="Cambria" w:cstheme="minorBidi"/>
          <w:b/>
          <w:sz w:val="28"/>
          <w:szCs w:val="28"/>
        </w:rPr>
        <w:t xml:space="preserve"> управления залоговыми рисками»</w:t>
      </w:r>
    </w:p>
    <w:p w:rsidR="00D6122C" w:rsidRPr="002E2620" w:rsidRDefault="00D6122C" w:rsidP="00F820D6">
      <w:pPr>
        <w:suppressAutoHyphens w:val="0"/>
        <w:jc w:val="center"/>
        <w:rPr>
          <w:b/>
          <w:sz w:val="28"/>
          <w:szCs w:val="28"/>
        </w:rPr>
      </w:pPr>
    </w:p>
    <w:p w:rsidR="00F820D6" w:rsidRPr="002E2620" w:rsidRDefault="00F820D6" w:rsidP="00F820D6">
      <w:pPr>
        <w:suppressAutoHyphens w:val="0"/>
        <w:jc w:val="center"/>
        <w:rPr>
          <w:b/>
          <w:sz w:val="28"/>
          <w:szCs w:val="28"/>
        </w:rPr>
      </w:pPr>
      <w:r w:rsidRPr="002E2620">
        <w:rPr>
          <w:b/>
          <w:sz w:val="28"/>
          <w:szCs w:val="28"/>
        </w:rPr>
        <w:t>Программа  конференции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3354"/>
        <w:gridCol w:w="2140"/>
      </w:tblGrid>
      <w:tr w:rsidR="0073234C" w:rsidRPr="007E6D3A" w:rsidTr="00861146">
        <w:trPr>
          <w:trHeight w:val="7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4C" w:rsidRPr="007E6D3A" w:rsidRDefault="0073234C" w:rsidP="00C954B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3234C">
              <w:rPr>
                <w:b/>
                <w:sz w:val="24"/>
                <w:szCs w:val="24"/>
                <w:highlight w:val="yellow"/>
              </w:rPr>
              <w:t>23 июня 2016 года</w:t>
            </w:r>
          </w:p>
        </w:tc>
      </w:tr>
      <w:tr w:rsidR="007E6D3A" w:rsidRPr="007E6D3A" w:rsidTr="00861146">
        <w:trPr>
          <w:trHeight w:val="7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D6" w:rsidRPr="007E6D3A" w:rsidRDefault="00F820D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E6D3A">
              <w:rPr>
                <w:b/>
                <w:sz w:val="24"/>
                <w:szCs w:val="24"/>
              </w:rPr>
              <w:t>Темы докладов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D6" w:rsidRPr="007E6D3A" w:rsidRDefault="00F820D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E6D3A">
              <w:rPr>
                <w:b/>
                <w:sz w:val="24"/>
                <w:szCs w:val="24"/>
              </w:rPr>
              <w:t>Докладчики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D6" w:rsidRPr="007E6D3A" w:rsidRDefault="00F820D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E6D3A">
              <w:rPr>
                <w:b/>
                <w:sz w:val="24"/>
                <w:szCs w:val="24"/>
              </w:rPr>
              <w:t>Время выступления</w:t>
            </w:r>
          </w:p>
        </w:tc>
      </w:tr>
      <w:tr w:rsidR="007E6D3A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D6" w:rsidRPr="007E6D3A" w:rsidRDefault="00F820D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E6D3A">
              <w:rPr>
                <w:sz w:val="24"/>
                <w:szCs w:val="24"/>
                <w:lang w:eastAsia="ru-RU"/>
              </w:rPr>
              <w:t xml:space="preserve"> </w:t>
            </w:r>
            <w:r w:rsidRPr="007E6D3A">
              <w:rPr>
                <w:b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D6" w:rsidRPr="007E6D3A" w:rsidRDefault="00F820D6">
            <w:pPr>
              <w:suppressAutoHyphens w:val="0"/>
              <w:spacing w:line="312" w:lineRule="atLeast"/>
              <w:rPr>
                <w:sz w:val="24"/>
                <w:szCs w:val="24"/>
                <w:lang w:eastAsia="ru-RU"/>
              </w:rPr>
            </w:pPr>
            <w:r w:rsidRPr="007E6D3A">
              <w:rPr>
                <w:b/>
                <w:sz w:val="24"/>
                <w:szCs w:val="24"/>
                <w:lang w:eastAsia="ru-RU"/>
              </w:rPr>
              <w:t>В.В. Джикович</w:t>
            </w:r>
            <w:r w:rsidRPr="007E6D3A">
              <w:rPr>
                <w:sz w:val="24"/>
                <w:szCs w:val="24"/>
                <w:lang w:eastAsia="ru-RU"/>
              </w:rPr>
              <w:t xml:space="preserve"> - президент Ассоциации Банков Северо-Запада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D6" w:rsidRPr="007E6D3A" w:rsidRDefault="00D6122C">
            <w:pPr>
              <w:suppressAutoHyphens w:val="0"/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10.00-10.10</w:t>
            </w:r>
          </w:p>
        </w:tc>
      </w:tr>
      <w:tr w:rsidR="00C54CD7" w:rsidRPr="007E6D3A" w:rsidTr="0086114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D7" w:rsidRPr="007E6D3A" w:rsidRDefault="00C54CD7" w:rsidP="00C54CD7">
            <w:pPr>
              <w:suppressAutoHyphens w:val="0"/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9F434D">
              <w:rPr>
                <w:b/>
                <w:sz w:val="24"/>
                <w:szCs w:val="24"/>
                <w:lang w:eastAsia="ru-RU"/>
              </w:rPr>
              <w:t>Пленарное заседание</w:t>
            </w:r>
          </w:p>
        </w:tc>
      </w:tr>
      <w:tr w:rsidR="00277C5E" w:rsidRPr="007E6D3A" w:rsidTr="00861146">
        <w:trPr>
          <w:trHeight w:val="91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5E" w:rsidRPr="00C54CD7" w:rsidRDefault="00277C5E" w:rsidP="00987EA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54CD7">
              <w:rPr>
                <w:sz w:val="24"/>
                <w:szCs w:val="24"/>
                <w:lang w:eastAsia="ru-RU"/>
              </w:rPr>
              <w:t xml:space="preserve"> Совершенствование оценочной деятельности (в </w:t>
            </w:r>
            <w:proofErr w:type="spellStart"/>
            <w:r w:rsidRPr="00C54CD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C54CD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54CD7">
              <w:rPr>
                <w:sz w:val="24"/>
                <w:szCs w:val="24"/>
                <w:lang w:eastAsia="ru-RU"/>
              </w:rPr>
              <w:t>механизма ответственности) оценщиков в СРО - как фактор формирования антикризисной стратегии развития оценочной деятельности в РФ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5E" w:rsidRPr="007E6D3A" w:rsidRDefault="00277C5E" w:rsidP="00063FF2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r w:rsidRPr="007E6D3A">
              <w:rPr>
                <w:b/>
                <w:sz w:val="24"/>
                <w:szCs w:val="24"/>
                <w:lang w:eastAsia="ru-RU"/>
              </w:rPr>
              <w:t xml:space="preserve"> ПОДГУЗОВ </w:t>
            </w:r>
            <w:r w:rsidRPr="00714AA1">
              <w:rPr>
                <w:b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714AA1">
              <w:rPr>
                <w:b/>
                <w:sz w:val="24"/>
                <w:szCs w:val="24"/>
                <w:lang w:eastAsia="ru-RU"/>
              </w:rPr>
              <w:t>Радиеви</w:t>
            </w:r>
            <w:proofErr w:type="gramStart"/>
            <w:r w:rsidRPr="00714AA1">
              <w:rPr>
                <w:b/>
                <w:sz w:val="24"/>
                <w:szCs w:val="24"/>
                <w:lang w:eastAsia="ru-RU"/>
              </w:rPr>
              <w:t>ч</w:t>
            </w:r>
            <w:proofErr w:type="spellEnd"/>
            <w:r w:rsidRPr="007E6D3A">
              <w:rPr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7E6D3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27264">
              <w:rPr>
                <w:sz w:val="24"/>
                <w:szCs w:val="24"/>
                <w:lang w:eastAsia="ru-RU"/>
              </w:rPr>
              <w:t>заместитель Министра экономического развития Российской Федерации.</w:t>
            </w:r>
          </w:p>
        </w:tc>
      </w:tr>
      <w:tr w:rsidR="00277C5E" w:rsidRPr="007E6D3A" w:rsidTr="00861146">
        <w:trPr>
          <w:trHeight w:val="91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Default="00277C5E" w:rsidP="00726BC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CD3A87">
              <w:rPr>
                <w:sz w:val="24"/>
                <w:szCs w:val="24"/>
                <w:lang w:eastAsia="ru-RU"/>
              </w:rPr>
              <w:t>егулировани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CD3A87">
              <w:rPr>
                <w:sz w:val="24"/>
                <w:szCs w:val="24"/>
                <w:lang w:eastAsia="ru-RU"/>
              </w:rPr>
              <w:t xml:space="preserve"> и изменени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CD3A87">
              <w:rPr>
                <w:sz w:val="24"/>
                <w:szCs w:val="24"/>
                <w:lang w:eastAsia="ru-RU"/>
              </w:rPr>
              <w:t xml:space="preserve"> в оценочной деятельности</w:t>
            </w:r>
            <w:r w:rsidR="00726BC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7E6D3A" w:rsidRDefault="00277C5E" w:rsidP="00063FF2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 Надежда Николаевна -  </w:t>
            </w:r>
            <w:r w:rsidRPr="0095756C">
              <w:rPr>
                <w:sz w:val="24"/>
                <w:szCs w:val="24"/>
                <w:lang w:eastAsia="ru-RU"/>
              </w:rPr>
              <w:t>заместитель директора Департамента корпоративного развития Министерства экономического развития РФ;</w:t>
            </w:r>
          </w:p>
        </w:tc>
      </w:tr>
      <w:tr w:rsidR="00277C5E" w:rsidRPr="007E6D3A" w:rsidTr="00861146">
        <w:trPr>
          <w:trHeight w:val="91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C54CD7" w:rsidRDefault="00277C5E" w:rsidP="009F434D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Изменения в правоприменительной практике  по банкротству с учетом новелл законодательства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части реализации прав банков, как залоговых кредиторов.</w:t>
            </w: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7E6D3A" w:rsidRDefault="00277C5E" w:rsidP="00277C5E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Мирошниченко Владимир Владимирович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05BE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5BE7">
              <w:rPr>
                <w:color w:val="000000"/>
                <w:sz w:val="24"/>
                <w:szCs w:val="24"/>
                <w:lang w:eastAsia="ru-RU"/>
              </w:rPr>
              <w:t>редседатель банкротного суда судей Арбитражного суда СПб и Лен. области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C5E" w:rsidRPr="007E6D3A" w:rsidTr="00861146">
        <w:trPr>
          <w:trHeight w:val="91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C54CD7" w:rsidRDefault="00277C5E" w:rsidP="009F43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Проблемы и практика  осуществления </w:t>
            </w:r>
            <w:proofErr w:type="gramStart"/>
            <w:r w:rsidRPr="00C54CD7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деятельностью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СРО </w:t>
            </w: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арбитражных управляющих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оценщиков.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7E6D3A" w:rsidRDefault="00277C5E" w:rsidP="002653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Новицкая (Киселева) </w:t>
            </w:r>
            <w:r w:rsidRPr="007E6D3A">
              <w:rPr>
                <w:b/>
                <w:sz w:val="24"/>
                <w:szCs w:val="24"/>
                <w:lang w:eastAsia="ru-RU"/>
              </w:rPr>
              <w:t>Татьяна</w:t>
            </w:r>
          </w:p>
          <w:p w:rsidR="00277C5E" w:rsidRPr="007E6D3A" w:rsidRDefault="00277C5E" w:rsidP="00063FF2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r w:rsidRPr="007E6D3A">
              <w:rPr>
                <w:b/>
                <w:sz w:val="24"/>
                <w:szCs w:val="24"/>
                <w:lang w:eastAsia="ru-RU"/>
              </w:rPr>
              <w:t>Борисовна-</w:t>
            </w:r>
            <w:r w:rsidRPr="007E6D3A">
              <w:rPr>
                <w:sz w:val="24"/>
                <w:szCs w:val="24"/>
                <w:lang w:eastAsia="ru-RU"/>
              </w:rPr>
              <w:t>начальник Управления Росреестра по контролю и надзору в сфере саморегулируемых организаци</w:t>
            </w:r>
            <w:proofErr w:type="gramStart"/>
            <w:r w:rsidRPr="007E6D3A"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sz w:val="24"/>
                <w:szCs w:val="24"/>
                <w:lang w:eastAsia="ru-RU"/>
              </w:rPr>
              <w:t>Москва)</w:t>
            </w:r>
          </w:p>
        </w:tc>
      </w:tr>
      <w:tr w:rsidR="00277C5E" w:rsidRPr="007E6D3A" w:rsidTr="00861146">
        <w:trPr>
          <w:trHeight w:val="1102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C54CD7" w:rsidRDefault="00277C5E" w:rsidP="009F434D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Банкротство физлиц: возможности кредиторов; противоречия законодательства о банкротстве и Семейного кодекса РФ. Обзор практики банкротства физических лиц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7E6D3A" w:rsidRDefault="00277C5E" w:rsidP="00A4025F">
            <w:pPr>
              <w:suppressAutoHyphens w:val="0"/>
              <w:spacing w:line="312" w:lineRule="atLeas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Покровский Сергей Сергееви</w:t>
            </w:r>
            <w:proofErr w:type="gramStart"/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t xml:space="preserve"> </w:t>
            </w:r>
            <w:r w:rsidRPr="00A4025F">
              <w:rPr>
                <w:color w:val="000000"/>
                <w:sz w:val="24"/>
                <w:szCs w:val="24"/>
                <w:lang w:eastAsia="ru-RU"/>
              </w:rPr>
              <w:t>суд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ья банкротного состава </w:t>
            </w:r>
            <w:r w:rsidRPr="00A4025F">
              <w:rPr>
                <w:color w:val="000000"/>
                <w:sz w:val="24"/>
                <w:szCs w:val="24"/>
                <w:lang w:eastAsia="ru-RU"/>
              </w:rPr>
              <w:t>Арбитражного суда СПб и Лен. области</w:t>
            </w:r>
          </w:p>
          <w:p w:rsidR="00277C5E" w:rsidRDefault="00277C5E" w:rsidP="00AF1ABE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</w:p>
          <w:p w:rsidR="00277C5E" w:rsidRPr="007E6D3A" w:rsidRDefault="00277C5E" w:rsidP="00AF1ABE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77C5E" w:rsidRPr="007E6D3A" w:rsidTr="00861146">
        <w:trPr>
          <w:trHeight w:val="671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C54CD7" w:rsidRDefault="00277C5E" w:rsidP="009F43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Взаимодействие с нотариусами в свете  реализации изменения ГК РФ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7E6D3A" w:rsidRDefault="00277C5E" w:rsidP="00861146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r w:rsidRPr="007E6D3A">
              <w:rPr>
                <w:b/>
                <w:sz w:val="24"/>
                <w:szCs w:val="24"/>
              </w:rPr>
              <w:t>Терехова Мария Викторовн</w:t>
            </w:r>
            <w:proofErr w:type="gramStart"/>
            <w:r w:rsidRPr="007E6D3A">
              <w:rPr>
                <w:b/>
                <w:sz w:val="24"/>
                <w:szCs w:val="24"/>
              </w:rPr>
              <w:t>а</w:t>
            </w:r>
            <w:r w:rsidRPr="007E6D3A">
              <w:rPr>
                <w:sz w:val="24"/>
                <w:szCs w:val="24"/>
              </w:rPr>
              <w:t>-</w:t>
            </w:r>
            <w:proofErr w:type="gramEnd"/>
            <w:r w:rsidRPr="007E6D3A">
              <w:rPr>
                <w:sz w:val="24"/>
                <w:szCs w:val="24"/>
              </w:rPr>
              <w:t xml:space="preserve">  Нотариальная Палата Санкт-Петербурга</w:t>
            </w:r>
          </w:p>
        </w:tc>
      </w:tr>
      <w:tr w:rsidR="00063FF2" w:rsidRPr="00C54CD7" w:rsidTr="00861146">
        <w:trPr>
          <w:trHeight w:val="80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61146" w:rsidRDefault="00861146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63FF2" w:rsidRPr="00C54CD7" w:rsidRDefault="00063FF2" w:rsidP="005B2133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C54CD7">
              <w:rPr>
                <w:b/>
                <w:sz w:val="24"/>
                <w:szCs w:val="24"/>
                <w:lang w:eastAsia="ru-RU"/>
              </w:rPr>
              <w:t>Секция «Оценка для целей залога»</w:t>
            </w:r>
          </w:p>
        </w:tc>
      </w:tr>
      <w:tr w:rsidR="00063FF2" w:rsidRPr="007E6D3A" w:rsidTr="00861146">
        <w:trPr>
          <w:trHeight w:val="258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F2" w:rsidRPr="00C54CD7" w:rsidRDefault="00063FF2" w:rsidP="005B2133">
            <w:pPr>
              <w:suppressAutoHyphens w:val="0"/>
              <w:spacing w:line="312" w:lineRule="atLeast"/>
              <w:rPr>
                <w:sz w:val="24"/>
                <w:szCs w:val="24"/>
                <w:lang w:eastAsia="ru-RU"/>
              </w:rPr>
            </w:pPr>
            <w:r w:rsidRPr="00C54CD7">
              <w:rPr>
                <w:sz w:val="24"/>
                <w:szCs w:val="24"/>
                <w:lang w:eastAsia="ru-RU"/>
              </w:rPr>
              <w:lastRenderedPageBreak/>
              <w:t xml:space="preserve">Новое в  изменениях оценки залогов  в условиях кризиса. Основные тренды современных бизнес моделей.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2" w:rsidRPr="007E6D3A" w:rsidRDefault="00063FF2" w:rsidP="005B2133">
            <w:pPr>
              <w:jc w:val="both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7E6D3A">
              <w:rPr>
                <w:b/>
                <w:sz w:val="24"/>
                <w:szCs w:val="24"/>
                <w:lang w:eastAsia="ru-RU"/>
              </w:rPr>
              <w:t>Вовк А.С.</w:t>
            </w:r>
            <w:r w:rsidRPr="007E6D3A">
              <w:rPr>
                <w:rFonts w:ascii="Cambria" w:hAnsi="Cambria" w:cs="Arial"/>
                <w:sz w:val="24"/>
                <w:szCs w:val="24"/>
                <w:lang w:eastAsia="ru-RU"/>
              </w:rPr>
              <w:t xml:space="preserve"> Руководитель Группы по оценке залогов Кредитной дирекции Корпоративного департамента СЗРЦ Банка ВТБ (ПАО), Председатель Комитета по оценочной деятельности АБСЗ, член Совета НП СРОО Сообщество профессионалов оценки</w:t>
            </w:r>
          </w:p>
          <w:p w:rsidR="00063FF2" w:rsidRPr="007E6D3A" w:rsidRDefault="00063FF2" w:rsidP="005B2133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F2" w:rsidRPr="007E6D3A" w:rsidRDefault="00063FF2" w:rsidP="005B2133">
            <w:pPr>
              <w:suppressAutoHyphens w:val="0"/>
              <w:spacing w:line="312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12.40-13.10</w:t>
            </w:r>
          </w:p>
        </w:tc>
      </w:tr>
      <w:tr w:rsidR="00987EAD" w:rsidRPr="007E6D3A" w:rsidTr="00861146">
        <w:trPr>
          <w:trHeight w:val="36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D" w:rsidRPr="007E6D3A" w:rsidRDefault="00987EAD" w:rsidP="00A52A28">
            <w:pPr>
              <w:suppressAutoHyphens w:val="0"/>
              <w:spacing w:line="312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987EAD">
              <w:rPr>
                <w:b/>
                <w:sz w:val="24"/>
                <w:szCs w:val="24"/>
                <w:lang w:eastAsia="ru-RU"/>
              </w:rPr>
              <w:t>Обед с 13.</w:t>
            </w:r>
            <w:r w:rsidR="00063FF2">
              <w:rPr>
                <w:b/>
                <w:sz w:val="24"/>
                <w:szCs w:val="24"/>
                <w:lang w:eastAsia="ru-RU"/>
              </w:rPr>
              <w:t>1</w:t>
            </w:r>
            <w:r w:rsidR="00A52A28">
              <w:rPr>
                <w:b/>
                <w:sz w:val="24"/>
                <w:szCs w:val="24"/>
                <w:lang w:eastAsia="ru-RU"/>
              </w:rPr>
              <w:t>0 до 13.50</w:t>
            </w:r>
            <w:r w:rsidRPr="00987EAD">
              <w:rPr>
                <w:b/>
                <w:sz w:val="24"/>
                <w:szCs w:val="24"/>
                <w:lang w:eastAsia="ru-RU"/>
              </w:rPr>
              <w:t xml:space="preserve">  в ресторане «Беринг» на 2-м этаже Отеля Санкт-Петербург</w:t>
            </w:r>
          </w:p>
        </w:tc>
      </w:tr>
      <w:tr w:rsidR="009F434D" w:rsidTr="00861146">
        <w:trPr>
          <w:trHeight w:val="1559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8A" w:rsidRPr="00C54CD7" w:rsidRDefault="009F434D" w:rsidP="00086B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Взгляд </w:t>
            </w:r>
            <w:r w:rsidR="00086B8A">
              <w:rPr>
                <w:color w:val="000000"/>
                <w:sz w:val="24"/>
                <w:szCs w:val="24"/>
                <w:lang w:eastAsia="ru-RU"/>
              </w:rPr>
              <w:t xml:space="preserve">судебного эксперта </w:t>
            </w:r>
            <w:r w:rsidRPr="00C54CD7">
              <w:rPr>
                <w:color w:val="000000"/>
                <w:sz w:val="24"/>
                <w:szCs w:val="24"/>
                <w:lang w:eastAsia="ru-RU"/>
              </w:rPr>
              <w:t>на оц</w:t>
            </w:r>
            <w:r w:rsidR="00086B8A">
              <w:rPr>
                <w:color w:val="000000"/>
                <w:sz w:val="24"/>
                <w:szCs w:val="24"/>
                <w:lang w:eastAsia="ru-RU"/>
              </w:rPr>
              <w:t xml:space="preserve">енку залогов в судебной системе. </w:t>
            </w:r>
          </w:p>
          <w:p w:rsidR="009F434D" w:rsidRPr="00C54CD7" w:rsidRDefault="009F434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D" w:rsidRDefault="009F434D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Кузнецов Д.Д.</w:t>
            </w:r>
          </w:p>
          <w:p w:rsidR="009F434D" w:rsidRPr="007E6D3A" w:rsidRDefault="009F434D">
            <w:pPr>
              <w:suppressAutoHyphens w:val="0"/>
              <w:spacing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color w:val="000000"/>
                <w:sz w:val="24"/>
                <w:szCs w:val="24"/>
                <w:lang w:eastAsia="ru-RU"/>
              </w:rPr>
              <w:t>Председатель Санкт-Петербургского научно-методического совета по оценке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D" w:rsidRDefault="00063FF2" w:rsidP="00A52A28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52A28">
              <w:rPr>
                <w:b/>
                <w:color w:val="000000"/>
                <w:sz w:val="24"/>
                <w:szCs w:val="24"/>
                <w:lang w:eastAsia="ru-RU"/>
              </w:rPr>
              <w:t>3.50-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14.</w:t>
            </w:r>
            <w:r w:rsidR="00A52A28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434D" w:rsidTr="00861146">
        <w:trPr>
          <w:trHeight w:val="84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D" w:rsidRPr="00C54CD7" w:rsidRDefault="00086B8A" w:rsidP="00086B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34D" w:rsidRPr="00C54CD7">
              <w:rPr>
                <w:color w:val="000000"/>
                <w:sz w:val="24"/>
                <w:szCs w:val="24"/>
                <w:lang w:eastAsia="ru-RU"/>
              </w:rPr>
              <w:t xml:space="preserve">«Экспресс-оценка гостиничной недвижимости </w:t>
            </w:r>
            <w:r w:rsidR="00454C1B" w:rsidRPr="00C54CD7"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9F434D" w:rsidRPr="00C54CD7">
              <w:rPr>
                <w:color w:val="000000"/>
                <w:sz w:val="24"/>
                <w:szCs w:val="24"/>
                <w:lang w:eastAsia="ru-RU"/>
              </w:rPr>
              <w:t xml:space="preserve"> теория и результаты апробации».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D" w:rsidRDefault="009F434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Едемский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9F434D" w:rsidRDefault="009F434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к.э.н., </w:t>
            </w:r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гл. специалист Управления по работе с залогами, Северо-Западный банк </w:t>
            </w:r>
            <w:proofErr w:type="spellStart"/>
            <w:r w:rsidRPr="007E6D3A">
              <w:rPr>
                <w:color w:val="000000"/>
                <w:sz w:val="24"/>
                <w:szCs w:val="24"/>
                <w:lang w:eastAsia="ru-RU"/>
              </w:rPr>
              <w:t>СберБанка</w:t>
            </w:r>
            <w:proofErr w:type="spellEnd"/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D" w:rsidRDefault="00A52A28" w:rsidP="00A52A28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14.1</w:t>
            </w:r>
            <w:r w:rsidR="00063FF2">
              <w:rPr>
                <w:b/>
                <w:color w:val="000000"/>
                <w:sz w:val="24"/>
                <w:szCs w:val="24"/>
                <w:lang w:eastAsia="ru-RU"/>
              </w:rPr>
              <w:t>0-14.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63FF2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434D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D" w:rsidRPr="00C54CD7" w:rsidRDefault="00EC19F6" w:rsidP="002E262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C19F6">
              <w:rPr>
                <w:color w:val="000000"/>
                <w:sz w:val="24"/>
                <w:szCs w:val="24"/>
                <w:lang w:eastAsia="ru-RU"/>
              </w:rPr>
              <w:t>Выставляем дешево – продаем дорого! Как определить начальную цену имущества, чтобы гарантировать успех торгов. Советы аукциониста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D" w:rsidRPr="00086B8A" w:rsidRDefault="009F434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6B8A">
              <w:rPr>
                <w:b/>
                <w:color w:val="000000"/>
                <w:sz w:val="24"/>
                <w:szCs w:val="24"/>
                <w:lang w:eastAsia="ru-RU"/>
              </w:rPr>
              <w:t>Желудкова О.Н.,</w:t>
            </w:r>
          </w:p>
          <w:p w:rsidR="009F434D" w:rsidRPr="00086B8A" w:rsidRDefault="009F434D" w:rsidP="00EE7C8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86B8A">
              <w:rPr>
                <w:rFonts w:eastAsiaTheme="minorHAnsi"/>
                <w:sz w:val="24"/>
                <w:szCs w:val="24"/>
                <w:lang w:eastAsia="en-US"/>
              </w:rPr>
              <w:t>Начальник департамента по работе с проблемными и непрофильными активами банков</w:t>
            </w:r>
          </w:p>
          <w:p w:rsidR="009F434D" w:rsidRPr="00086B8A" w:rsidRDefault="009F434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6B8A">
              <w:rPr>
                <w:color w:val="000000"/>
                <w:sz w:val="24"/>
                <w:szCs w:val="24"/>
                <w:lang w:eastAsia="ru-RU"/>
              </w:rPr>
              <w:t>ОАО «Российский аукционный дом»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D" w:rsidRPr="00063FF2" w:rsidRDefault="00A52A28" w:rsidP="00A52A28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14.3</w:t>
            </w:r>
            <w:r w:rsidR="00063FF2">
              <w:rPr>
                <w:b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4.50</w:t>
            </w:r>
          </w:p>
        </w:tc>
      </w:tr>
      <w:tr w:rsidR="009F434D" w:rsidRPr="007E6D3A" w:rsidTr="00861146">
        <w:trPr>
          <w:trHeight w:val="84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D" w:rsidRPr="00C54CD7" w:rsidRDefault="009F434D" w:rsidP="00086B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Ликвидационная и залоговая стоимость. О соотношении понятий и методах оценки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4D" w:rsidRPr="00086B8A" w:rsidRDefault="009F434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6B8A">
              <w:rPr>
                <w:b/>
                <w:color w:val="000000"/>
                <w:sz w:val="24"/>
                <w:szCs w:val="24"/>
                <w:lang w:eastAsia="ru-RU"/>
              </w:rPr>
              <w:t>Мягков Владислав Николаевич</w:t>
            </w:r>
          </w:p>
          <w:p w:rsidR="009F434D" w:rsidRPr="00086B8A" w:rsidRDefault="00725672" w:rsidP="0072567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25672">
              <w:rPr>
                <w:color w:val="000000"/>
                <w:sz w:val="24"/>
                <w:szCs w:val="24"/>
                <w:lang w:eastAsia="ru-RU"/>
              </w:rPr>
              <w:t>старший менеджер компании EY («Эрнст энд Янг»),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D" w:rsidRPr="007E6D3A" w:rsidRDefault="00063FF2" w:rsidP="00A52A28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52A28">
              <w:rPr>
                <w:b/>
                <w:color w:val="000000"/>
                <w:sz w:val="24"/>
                <w:szCs w:val="24"/>
                <w:lang w:eastAsia="ru-RU"/>
              </w:rPr>
              <w:t>4.50-15.1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4C1B" w:rsidRPr="007E6D3A" w:rsidTr="00861146">
        <w:trPr>
          <w:trHeight w:val="84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B" w:rsidRPr="00C54CD7" w:rsidRDefault="00454C1B" w:rsidP="00A2673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Проблемы оценки долгов  непубличных компаний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B" w:rsidRPr="00086B8A" w:rsidRDefault="00454C1B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6B8A">
              <w:rPr>
                <w:b/>
                <w:color w:val="000000"/>
                <w:sz w:val="24"/>
                <w:szCs w:val="24"/>
                <w:lang w:eastAsia="ru-RU"/>
              </w:rPr>
              <w:t xml:space="preserve">Котов Д.И. </w:t>
            </w:r>
            <w:r w:rsidRPr="00086B8A">
              <w:rPr>
                <w:sz w:val="24"/>
                <w:szCs w:val="24"/>
              </w:rPr>
              <w:t xml:space="preserve">Северо-Западное общество оценщиков, </w:t>
            </w:r>
            <w:proofErr w:type="spellStart"/>
            <w:r w:rsidRPr="00086B8A">
              <w:rPr>
                <w:sz w:val="24"/>
                <w:szCs w:val="24"/>
              </w:rPr>
              <w:t>к.э</w:t>
            </w:r>
            <w:proofErr w:type="gramStart"/>
            <w:r w:rsidRPr="00086B8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B" w:rsidRPr="007E6D3A" w:rsidRDefault="00A52A28" w:rsidP="00294AEC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15.1</w:t>
            </w:r>
            <w:r w:rsidR="00063FF2">
              <w:rPr>
                <w:b/>
                <w:color w:val="000000"/>
                <w:sz w:val="24"/>
                <w:szCs w:val="24"/>
                <w:lang w:eastAsia="ru-RU"/>
              </w:rPr>
              <w:t>0-</w:t>
            </w:r>
            <w:r w:rsidR="00294AEC">
              <w:rPr>
                <w:b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C54CD7" w:rsidRPr="007E6D3A" w:rsidTr="0086114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7" w:rsidRPr="00C54CD7" w:rsidRDefault="00C54CD7" w:rsidP="00C54CD7">
            <w:pPr>
              <w:suppressAutoHyphens w:val="0"/>
              <w:spacing w:line="312" w:lineRule="atLeast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b/>
                <w:color w:val="000000"/>
                <w:sz w:val="24"/>
                <w:szCs w:val="24"/>
                <w:lang w:eastAsia="ru-RU"/>
              </w:rPr>
              <w:t>Секция «Организация эффективной работы залогового подразделения банка»</w:t>
            </w:r>
          </w:p>
        </w:tc>
      </w:tr>
      <w:tr w:rsidR="004B397F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C54CD7" w:rsidRDefault="004B397F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Современные технологии в управлении   залоговым имуществом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7E6D3A" w:rsidRDefault="004B397F" w:rsidP="002653ED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Цытрин</w:t>
            </w:r>
            <w:proofErr w:type="spellEnd"/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, управляющий директор </w:t>
            </w:r>
            <w:proofErr w:type="spellStart"/>
            <w:r w:rsidRPr="007E6D3A">
              <w:rPr>
                <w:color w:val="000000"/>
                <w:sz w:val="24"/>
                <w:szCs w:val="24"/>
                <w:lang w:eastAsia="ru-RU"/>
              </w:rPr>
              <w:t>Facility</w:t>
            </w:r>
            <w:proofErr w:type="spellEnd"/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D3A">
              <w:rPr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 NAI </w:t>
            </w:r>
            <w:proofErr w:type="spellStart"/>
            <w:r w:rsidRPr="007E6D3A">
              <w:rPr>
                <w:color w:val="000000"/>
                <w:sz w:val="24"/>
                <w:szCs w:val="24"/>
                <w:lang w:eastAsia="ru-RU"/>
              </w:rPr>
              <w:t>Becar</w:t>
            </w:r>
            <w:proofErr w:type="spellEnd"/>
            <w:r w:rsidRPr="007E6D3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7E6D3A" w:rsidRDefault="00294AEC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</w:tr>
      <w:tr w:rsidR="004B397F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0" w:rsidRPr="00B56A40" w:rsidRDefault="00B56A40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B56A40" w:rsidRPr="00B56A40" w:rsidRDefault="00B56A40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6A40">
              <w:rPr>
                <w:color w:val="000000"/>
                <w:sz w:val="24"/>
                <w:szCs w:val="24"/>
                <w:lang w:eastAsia="ru-RU"/>
              </w:rPr>
              <w:t>Forward</w:t>
            </w:r>
            <w:proofErr w:type="spellEnd"/>
            <w:r w:rsidRPr="00B56A4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A40">
              <w:rPr>
                <w:color w:val="000000"/>
                <w:sz w:val="24"/>
                <w:szCs w:val="24"/>
                <w:lang w:eastAsia="ru-RU"/>
              </w:rPr>
              <w:t>looking</w:t>
            </w:r>
            <w:proofErr w:type="spellEnd"/>
            <w:r w:rsidRPr="00B56A40">
              <w:rPr>
                <w:color w:val="000000"/>
                <w:sz w:val="24"/>
                <w:szCs w:val="24"/>
                <w:lang w:eastAsia="ru-RU"/>
              </w:rPr>
              <w:t xml:space="preserve"> мониторинг:</w:t>
            </w:r>
          </w:p>
          <w:p w:rsidR="00B56A40" w:rsidRPr="00B56A40" w:rsidRDefault="00B56A40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56A40">
              <w:rPr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B56A40">
              <w:rPr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B56A40">
              <w:rPr>
                <w:color w:val="000000"/>
                <w:sz w:val="24"/>
                <w:szCs w:val="24"/>
                <w:lang w:eastAsia="ru-RU"/>
              </w:rPr>
              <w:t xml:space="preserve"> STOP, </w:t>
            </w:r>
            <w:proofErr w:type="spellStart"/>
            <w:r w:rsidRPr="00B56A40">
              <w:rPr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B56A40">
              <w:rPr>
                <w:color w:val="000000"/>
                <w:sz w:val="24"/>
                <w:szCs w:val="24"/>
                <w:lang w:eastAsia="ru-RU"/>
              </w:rPr>
              <w:t xml:space="preserve"> RUN»  совершенствование процесса мониторинга;</w:t>
            </w:r>
          </w:p>
          <w:p w:rsidR="00B56A40" w:rsidRPr="00B56A40" w:rsidRDefault="00B56A40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56A40">
              <w:rPr>
                <w:color w:val="000000"/>
                <w:sz w:val="24"/>
                <w:szCs w:val="24"/>
                <w:lang w:eastAsia="ru-RU"/>
              </w:rPr>
              <w:t>- «ГЕО мониторинг».</w:t>
            </w:r>
          </w:p>
          <w:p w:rsidR="00B56A40" w:rsidRPr="00B56A40" w:rsidRDefault="00B56A40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56A4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B397F" w:rsidRPr="00C54CD7" w:rsidRDefault="004B397F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0" w:rsidRPr="00B56A40" w:rsidRDefault="00C529EA" w:rsidP="00B56A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Сторожев</w:t>
            </w:r>
            <w:r w:rsidRPr="00B56A4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397F">
              <w:rPr>
                <w:b/>
                <w:color w:val="000000"/>
                <w:sz w:val="24"/>
                <w:szCs w:val="24"/>
                <w:lang w:eastAsia="ru-RU"/>
              </w:rPr>
              <w:t>Сергей</w:t>
            </w:r>
            <w:r w:rsidR="00B56A40">
              <w:rPr>
                <w:b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  <w:r w:rsidR="004B397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A40" w:rsidRPr="00B56A40">
              <w:rPr>
                <w:color w:val="000000"/>
                <w:sz w:val="24"/>
                <w:szCs w:val="24"/>
                <w:lang w:eastAsia="ru-RU"/>
              </w:rPr>
              <w:t>Отдел мониторинга залогового обеспечения ГОСБ</w:t>
            </w:r>
          </w:p>
          <w:p w:rsidR="004B397F" w:rsidRPr="007E6D3A" w:rsidRDefault="00B56A40" w:rsidP="00B56A40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56A40">
              <w:rPr>
                <w:color w:val="000000"/>
                <w:sz w:val="24"/>
                <w:szCs w:val="24"/>
                <w:lang w:eastAsia="ru-RU"/>
              </w:rPr>
              <w:t xml:space="preserve">Северо-Западный банк ПАО </w:t>
            </w:r>
            <w:r w:rsidRPr="00B56A40">
              <w:rPr>
                <w:color w:val="000000"/>
                <w:sz w:val="24"/>
                <w:szCs w:val="24"/>
                <w:lang w:eastAsia="ru-RU"/>
              </w:rPr>
              <w:lastRenderedPageBreak/>
              <w:t>Сбербанк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7E6D3A" w:rsidRDefault="00C07219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15.50-16.10</w:t>
            </w:r>
          </w:p>
        </w:tc>
      </w:tr>
      <w:tr w:rsidR="004B397F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C54CD7" w:rsidRDefault="004B397F" w:rsidP="002653ED">
            <w:pPr>
              <w:suppressAutoHyphens w:val="0"/>
              <w:rPr>
                <w:sz w:val="24"/>
                <w:szCs w:val="24"/>
              </w:rPr>
            </w:pPr>
            <w:r w:rsidRPr="00C54CD7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Особенности работы с залогами в условиях урегулирования проблемной задолженности (Проблемные залоги - обсуждение ошибок, связанных с оценкой стоимости и ликвидности имущества на стадии принятия решения о залоге)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Default="004B397F" w:rsidP="002653ED">
            <w:pPr>
              <w:rPr>
                <w:b/>
                <w:sz w:val="24"/>
                <w:szCs w:val="24"/>
              </w:rPr>
            </w:pPr>
            <w:r w:rsidRPr="007E6D3A">
              <w:rPr>
                <w:b/>
                <w:sz w:val="24"/>
                <w:szCs w:val="24"/>
              </w:rPr>
              <w:t xml:space="preserve">Грушко Т.Г. </w:t>
            </w:r>
            <w:r w:rsidRPr="007E6D3A">
              <w:rPr>
                <w:sz w:val="24"/>
                <w:szCs w:val="24"/>
              </w:rPr>
              <w:t>зам. Директора управления по работе с проблемными активами Северо-Западного Банка Сбербанка России</w:t>
            </w:r>
          </w:p>
          <w:p w:rsidR="004B397F" w:rsidRDefault="004B397F" w:rsidP="004B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4B397F" w:rsidRPr="004B397F" w:rsidRDefault="004B397F" w:rsidP="004B39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7E6D3A" w:rsidRDefault="00C07219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16.</w:t>
            </w:r>
            <w:r w:rsidR="00B56A40">
              <w:rPr>
                <w:b/>
                <w:color w:val="000000"/>
                <w:sz w:val="24"/>
                <w:szCs w:val="24"/>
                <w:lang w:eastAsia="ru-RU"/>
              </w:rPr>
              <w:t>10-16.30</w:t>
            </w:r>
          </w:p>
        </w:tc>
      </w:tr>
      <w:tr w:rsidR="004B397F" w:rsidRPr="007E6D3A" w:rsidTr="00861146">
        <w:trPr>
          <w:trHeight w:val="44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A" w:rsidRPr="00C529EA" w:rsidRDefault="00C529EA" w:rsidP="00C529E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29EA">
              <w:rPr>
                <w:color w:val="000000"/>
                <w:sz w:val="24"/>
                <w:szCs w:val="24"/>
                <w:lang w:eastAsia="ru-RU"/>
              </w:rPr>
              <w:t>Обращение взыскания на залог в розничном сборе задолженности: банкротство или исполнительное производство.</w:t>
            </w:r>
          </w:p>
          <w:p w:rsidR="004B397F" w:rsidRPr="00C54CD7" w:rsidRDefault="004B397F" w:rsidP="00C529E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7E6D3A" w:rsidRDefault="00C529EA" w:rsidP="00C529EA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529EA">
              <w:rPr>
                <w:b/>
                <w:color w:val="000000"/>
                <w:sz w:val="24"/>
                <w:szCs w:val="24"/>
                <w:lang w:eastAsia="ru-RU"/>
              </w:rPr>
              <w:t>Калиниченко С.В.</w:t>
            </w:r>
            <w:r w:rsidRPr="00C529EA">
              <w:rPr>
                <w:color w:val="000000"/>
                <w:sz w:val="24"/>
                <w:szCs w:val="24"/>
                <w:lang w:eastAsia="ru-RU"/>
              </w:rPr>
              <w:t xml:space="preserve"> Директор управления по работе с проблемной задолженностью физических лиц Северо-Западного Банка Сбербанка России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7F" w:rsidRPr="007E6D3A" w:rsidRDefault="00C529EA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16.30-16.50</w:t>
            </w:r>
          </w:p>
        </w:tc>
      </w:tr>
      <w:tr w:rsidR="00C529EA" w:rsidRPr="007E6D3A" w:rsidTr="00861146">
        <w:trPr>
          <w:trHeight w:val="4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A" w:rsidRDefault="00C529EA" w:rsidP="00C529EA">
            <w:pPr>
              <w:suppressAutoHyphens w:val="0"/>
              <w:spacing w:line="312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Круглый стол. </w:t>
            </w:r>
          </w:p>
        </w:tc>
      </w:tr>
      <w:tr w:rsidR="00C529EA" w:rsidRPr="007E6D3A" w:rsidTr="00861146">
        <w:trPr>
          <w:trHeight w:val="37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Default="00C529EA" w:rsidP="00D469FC">
            <w:pPr>
              <w:suppressAutoHyphens w:val="0"/>
              <w:spacing w:line="312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3234C"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  <w:t>24 июня 2016 год</w:t>
            </w:r>
          </w:p>
        </w:tc>
      </w:tr>
      <w:tr w:rsidR="00211737" w:rsidRPr="007E6D3A" w:rsidTr="00861146">
        <w:trPr>
          <w:trHeight w:val="849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7" w:rsidRPr="00C529EA" w:rsidRDefault="00211737" w:rsidP="00C8654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Открытие Конференции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7" w:rsidRPr="002E2620" w:rsidRDefault="00211737" w:rsidP="00FA3D2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7" w:rsidRPr="007E6D3A" w:rsidRDefault="00211737" w:rsidP="00C86545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</w:tr>
      <w:tr w:rsidR="00FA3D2C" w:rsidRPr="007E6D3A" w:rsidTr="00861146">
        <w:trPr>
          <w:trHeight w:val="39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C" w:rsidRDefault="00FA3D2C" w:rsidP="005B5257">
            <w:pPr>
              <w:suppressAutoHyphens w:val="0"/>
              <w:spacing w:line="312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529EA">
              <w:rPr>
                <w:b/>
                <w:color w:val="000000"/>
                <w:sz w:val="24"/>
                <w:szCs w:val="24"/>
                <w:lang w:eastAsia="ru-RU"/>
              </w:rPr>
              <w:t>Пленарное заседан</w:t>
            </w:r>
            <w:bookmarkStart w:id="0" w:name="_GoBack"/>
            <w:bookmarkEnd w:id="0"/>
            <w:r w:rsidRPr="00C529EA">
              <w:rPr>
                <w:b/>
                <w:color w:val="000000"/>
                <w:sz w:val="24"/>
                <w:szCs w:val="24"/>
                <w:lang w:eastAsia="ru-RU"/>
              </w:rPr>
              <w:t>ие</w:t>
            </w:r>
          </w:p>
        </w:tc>
      </w:tr>
      <w:tr w:rsidR="00277C5E" w:rsidRPr="007E6D3A" w:rsidTr="00861146">
        <w:trPr>
          <w:trHeight w:val="943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C529EA" w:rsidRDefault="00277C5E" w:rsidP="002B6E7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29EA">
              <w:rPr>
                <w:color w:val="000000"/>
                <w:sz w:val="24"/>
                <w:szCs w:val="24"/>
                <w:lang w:eastAsia="ru-RU"/>
              </w:rPr>
              <w:t xml:space="preserve">Состояние качественного залогового портфеля – показатель снижения финансовых потерь банка при дефолтных </w:t>
            </w:r>
            <w:proofErr w:type="gramStart"/>
            <w:r w:rsidRPr="00C529EA">
              <w:rPr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C529EA">
              <w:rPr>
                <w:color w:val="000000"/>
                <w:sz w:val="24"/>
                <w:szCs w:val="24"/>
                <w:lang w:eastAsia="ru-RU"/>
              </w:rPr>
              <w:t xml:space="preserve"> по кредитам.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5E" w:rsidRPr="007E6D3A" w:rsidRDefault="00277C5E" w:rsidP="002B6E7E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2620">
              <w:rPr>
                <w:b/>
                <w:color w:val="000000"/>
                <w:sz w:val="24"/>
                <w:szCs w:val="24"/>
                <w:lang w:eastAsia="ru-RU"/>
              </w:rPr>
              <w:t>Департамента банковского регулирования Банка России</w:t>
            </w:r>
          </w:p>
        </w:tc>
      </w:tr>
      <w:tr w:rsidR="002E2620" w:rsidRPr="007E6D3A" w:rsidTr="00861146">
        <w:trPr>
          <w:trHeight w:val="32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620" w:rsidRDefault="002E2620" w:rsidP="00DC1A8C">
            <w:pPr>
              <w:jc w:val="center"/>
            </w:pPr>
            <w:r w:rsidRPr="00AF6555">
              <w:rPr>
                <w:b/>
                <w:color w:val="000000"/>
                <w:sz w:val="24"/>
                <w:szCs w:val="24"/>
                <w:lang w:eastAsia="ru-RU"/>
              </w:rPr>
              <w:t>Секция «Организация эффективной работы залогового подразделения банка»</w:t>
            </w:r>
          </w:p>
          <w:p w:rsidR="002E2620" w:rsidRDefault="002E2620"/>
        </w:tc>
      </w:tr>
      <w:tr w:rsidR="002E2620" w:rsidRPr="007E6D3A" w:rsidTr="00861146">
        <w:trPr>
          <w:trHeight w:val="952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4CD7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F1438">
              <w:rPr>
                <w:color w:val="000000"/>
                <w:sz w:val="24"/>
                <w:szCs w:val="24"/>
                <w:lang w:eastAsia="ru-RU"/>
              </w:rPr>
              <w:t>Региональные аспекты работы банка с залоговым имуществом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Юров Павел Михайлович </w:t>
            </w:r>
            <w:r w:rsidRPr="007E6D3A">
              <w:rPr>
                <w:color w:val="000000"/>
                <w:sz w:val="24"/>
                <w:szCs w:val="24"/>
                <w:lang w:eastAsia="ru-RU"/>
              </w:rPr>
              <w:t>Руководитель Службы по</w:t>
            </w:r>
          </w:p>
          <w:p w:rsidR="002E2620" w:rsidRPr="007E6D3A" w:rsidRDefault="002E2620" w:rsidP="00DC1A8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работе с залогами Банка ВТБ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 w:rsidP="00CF04F7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0.40-11.00</w:t>
            </w:r>
          </w:p>
        </w:tc>
      </w:tr>
      <w:tr w:rsidR="002E2620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0" w:rsidRPr="00C54CD7" w:rsidRDefault="002E262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54CD7">
              <w:rPr>
                <w:color w:val="000000"/>
                <w:sz w:val="24"/>
                <w:szCs w:val="24"/>
                <w:lang w:eastAsia="ru-RU"/>
              </w:rPr>
              <w:t>Marine</w:t>
            </w:r>
            <w:proofErr w:type="spellEnd"/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CD7">
              <w:rPr>
                <w:color w:val="000000"/>
                <w:sz w:val="24"/>
                <w:szCs w:val="24"/>
                <w:lang w:eastAsia="ru-RU"/>
              </w:rPr>
              <w:t>Mortgage</w:t>
            </w:r>
            <w:proofErr w:type="spellEnd"/>
            <w:r w:rsidRPr="00C54CD7">
              <w:rPr>
                <w:color w:val="000000"/>
                <w:sz w:val="24"/>
                <w:szCs w:val="24"/>
                <w:lang w:eastAsia="ru-RU"/>
              </w:rPr>
              <w:t>: эффективная навигация процесса»:</w:t>
            </w:r>
          </w:p>
          <w:p w:rsidR="002E2620" w:rsidRPr="00C54CD7" w:rsidRDefault="002E262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- «Залоговый лоцман: «маневрирование» по процессу ипотеки судна». </w:t>
            </w:r>
          </w:p>
          <w:p w:rsidR="002E2620" w:rsidRPr="00C54CD7" w:rsidRDefault="002E262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-«Залоговый боцман: «крены» и «дифференты» при оценке стоимости судна».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Круглов Иван, </w:t>
            </w:r>
          </w:p>
          <w:p w:rsidR="002E2620" w:rsidRPr="007E6D3A" w:rsidRDefault="002E262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Комолов</w:t>
            </w:r>
            <w:proofErr w:type="spellEnd"/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 Алексей, </w:t>
            </w:r>
          </w:p>
          <w:p w:rsidR="002E2620" w:rsidRPr="007E6D3A" w:rsidRDefault="002E262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Сорокин Павел </w:t>
            </w:r>
          </w:p>
          <w:p w:rsidR="002E2620" w:rsidRPr="007E6D3A" w:rsidRDefault="002E262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Северо-Западный банк </w:t>
            </w:r>
            <w:proofErr w:type="spellStart"/>
            <w:r w:rsidRPr="007E6D3A">
              <w:rPr>
                <w:color w:val="000000"/>
                <w:sz w:val="24"/>
                <w:szCs w:val="24"/>
                <w:lang w:eastAsia="ru-RU"/>
              </w:rPr>
              <w:t>СберБанка</w:t>
            </w:r>
            <w:proofErr w:type="spellEnd"/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:rsidR="002E2620" w:rsidRPr="007E6D3A" w:rsidRDefault="002E2620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0" w:rsidRPr="007E6D3A" w:rsidRDefault="002E2620" w:rsidP="00CF04F7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1.00-11.20</w:t>
            </w:r>
          </w:p>
        </w:tc>
      </w:tr>
      <w:tr w:rsidR="002E2620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0" w:rsidRPr="00C54CD7" w:rsidRDefault="002E2620" w:rsidP="00EE7C8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Механизмы снижения рисков утраты залога при заключении договора залога и последующем мониторинге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0007A" w:rsidRDefault="00DC1A8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Визгалин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О.Э.</w:t>
            </w:r>
          </w:p>
          <w:p w:rsidR="002E2620" w:rsidRPr="00C0007A" w:rsidRDefault="002E262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007A">
              <w:rPr>
                <w:color w:val="000000"/>
                <w:sz w:val="24"/>
                <w:szCs w:val="24"/>
                <w:lang w:eastAsia="ru-RU"/>
              </w:rPr>
              <w:t>Заместитель начальника Управления по  работе с залогами Департамента сопровождения кредитных операций ГК Внешэкономбанк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0" w:rsidRPr="007E6D3A" w:rsidRDefault="002E2620" w:rsidP="00CF04F7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7C8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1.20-11.40</w:t>
            </w:r>
          </w:p>
        </w:tc>
      </w:tr>
      <w:tr w:rsidR="002E2620" w:rsidRPr="00C54CD7" w:rsidTr="00861146">
        <w:trPr>
          <w:trHeight w:val="39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4CD7" w:rsidRDefault="002E2620" w:rsidP="00774991">
            <w:pPr>
              <w:suppressAutoHyphens w:val="0"/>
              <w:spacing w:line="312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b/>
                <w:color w:val="000000"/>
                <w:sz w:val="24"/>
                <w:szCs w:val="24"/>
                <w:lang w:eastAsia="ru-RU"/>
              </w:rPr>
              <w:t>Секция «Непрофильные активы банков. Вопросы управления и реализации»</w:t>
            </w:r>
          </w:p>
        </w:tc>
      </w:tr>
      <w:tr w:rsidR="002E2620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29EA" w:rsidRDefault="002E2620" w:rsidP="00FE56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Оперативность позиционирования залогов, как возможность снижения  уровня дисконта.  Работа </w:t>
            </w:r>
            <w:r w:rsidR="00FE5646">
              <w:rPr>
                <w:color w:val="000000"/>
                <w:sz w:val="24"/>
                <w:szCs w:val="24"/>
                <w:lang w:eastAsia="ru-RU"/>
              </w:rPr>
              <w:t>интернет ресурса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646"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портал  </w:t>
            </w:r>
            <w:r w:rsidRPr="002E2620">
              <w:rPr>
                <w:rFonts w:eastAsia="Calibri"/>
                <w:b/>
                <w:sz w:val="24"/>
                <w:szCs w:val="24"/>
              </w:rPr>
              <w:t>«Залог 24».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Default="002E2620">
            <w:pPr>
              <w:suppressAutoHyphens w:val="0"/>
              <w:rPr>
                <w:rFonts w:eastAsia="Calibri"/>
                <w:sz w:val="24"/>
                <w:szCs w:val="24"/>
              </w:rPr>
            </w:pPr>
            <w:r w:rsidRPr="00C0007A">
              <w:rPr>
                <w:b/>
                <w:color w:val="000000"/>
                <w:sz w:val="24"/>
                <w:szCs w:val="24"/>
                <w:lang w:eastAsia="ru-RU"/>
              </w:rPr>
              <w:t>Новиков С.А.</w:t>
            </w:r>
            <w:r w:rsidRPr="00C0007A">
              <w:rPr>
                <w:rFonts w:eastAsia="Calibri"/>
                <w:sz w:val="24"/>
                <w:szCs w:val="24"/>
              </w:rPr>
              <w:t xml:space="preserve"> Руководитель направления «проблемная задолженность», руководитель проекта «Залог 24».</w:t>
            </w:r>
          </w:p>
          <w:p w:rsidR="00B901F5" w:rsidRPr="00C0007A" w:rsidRDefault="00B901F5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EE7C89" w:rsidRDefault="002E2620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11.40-11.55</w:t>
            </w:r>
          </w:p>
        </w:tc>
      </w:tr>
      <w:tr w:rsidR="002E2620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4CD7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lastRenderedPageBreak/>
              <w:t>Создание эффективного и прозрачного рынка стрессовых активов. Взгляд  продавца».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0007A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07A">
              <w:rPr>
                <w:b/>
                <w:color w:val="000000"/>
                <w:sz w:val="24"/>
                <w:szCs w:val="24"/>
                <w:lang w:eastAsia="ru-RU"/>
              </w:rPr>
              <w:t>Раев</w:t>
            </w:r>
            <w:proofErr w:type="spellEnd"/>
            <w:r w:rsidRPr="00C0007A">
              <w:rPr>
                <w:b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  <w:r w:rsidRPr="00C0007A">
              <w:rPr>
                <w:color w:val="000000"/>
                <w:sz w:val="24"/>
                <w:szCs w:val="24"/>
                <w:lang w:eastAsia="ru-RU"/>
              </w:rPr>
              <w:t xml:space="preserve"> - ОАО «Российский аукционный дом»</w:t>
            </w:r>
            <w:proofErr w:type="gramStart"/>
            <w:r w:rsidRPr="00C0007A">
              <w:rPr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007A">
              <w:rPr>
                <w:color w:val="000000"/>
                <w:sz w:val="24"/>
                <w:szCs w:val="24"/>
                <w:lang w:eastAsia="ru-RU"/>
              </w:rPr>
              <w:tab/>
              <w:t xml:space="preserve">Организаторы торгов, электронная площадка </w:t>
            </w:r>
            <w:proofErr w:type="spellStart"/>
            <w:r w:rsidRPr="00C0007A">
              <w:rPr>
                <w:color w:val="000000"/>
                <w:sz w:val="24"/>
                <w:szCs w:val="24"/>
                <w:lang w:eastAsia="ru-RU"/>
              </w:rPr>
              <w:t>lot-online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11.55-12.15</w:t>
            </w:r>
          </w:p>
        </w:tc>
      </w:tr>
      <w:tr w:rsidR="002E2620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0" w:rsidRPr="00C54CD7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>Институт саморегулирования в арбитражном управлении. Проблемы и перспективы</w:t>
            </w:r>
          </w:p>
          <w:p w:rsidR="002E2620" w:rsidRPr="00C54CD7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2E2620" w:rsidRPr="00C54CD7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 w:rsidP="002653ED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Романчин</w:t>
            </w:r>
            <w:proofErr w:type="spellEnd"/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 xml:space="preserve"> Вячеслав Иванович, </w:t>
            </w:r>
            <w:r w:rsidRPr="007E6D3A">
              <w:rPr>
                <w:color w:val="000000"/>
                <w:sz w:val="24"/>
                <w:szCs w:val="24"/>
                <w:lang w:eastAsia="ru-RU"/>
              </w:rPr>
              <w:t>Председатель Совета НП  «Межрегиональная саморегулируемая организация арбитражных управляющих «Содействие»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12.15-12.30</w:t>
            </w:r>
          </w:p>
        </w:tc>
      </w:tr>
      <w:tr w:rsidR="002E2620" w:rsidRPr="007E6D3A" w:rsidTr="00861146">
        <w:trPr>
          <w:trHeight w:val="60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4CD7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Пути </w:t>
            </w:r>
            <w:proofErr w:type="gramStart"/>
            <w:r w:rsidRPr="00C54CD7">
              <w:rPr>
                <w:color w:val="000000"/>
                <w:sz w:val="24"/>
                <w:szCs w:val="24"/>
                <w:lang w:eastAsia="ru-RU"/>
              </w:rPr>
              <w:t>повышения эффективности реализации имущества должников</w:t>
            </w:r>
            <w:proofErr w:type="gramEnd"/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54CD7">
              <w:rPr>
                <w:color w:val="000000"/>
                <w:sz w:val="24"/>
                <w:szCs w:val="24"/>
                <w:lang w:eastAsia="ru-RU"/>
              </w:rPr>
              <w:t>т.з</w:t>
            </w:r>
            <w:proofErr w:type="spellEnd"/>
            <w:r w:rsidRPr="00C54CD7">
              <w:rPr>
                <w:color w:val="000000"/>
                <w:sz w:val="24"/>
                <w:szCs w:val="24"/>
                <w:lang w:eastAsia="ru-RU"/>
              </w:rPr>
              <w:t>. ОАУ Авангард.</w:t>
            </w:r>
          </w:p>
          <w:p w:rsidR="002E2620" w:rsidRPr="00C54CD7" w:rsidRDefault="002E2620" w:rsidP="002653ED">
            <w:pPr>
              <w:suppressAutoHyphens w:val="0"/>
              <w:spacing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Ответственность АУ. 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 w:rsidP="002653E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Гусева Татьяна Владимировна</w:t>
            </w:r>
            <w:r w:rsidRPr="007E6D3A">
              <w:rPr>
                <w:color w:val="000000"/>
                <w:sz w:val="24"/>
                <w:szCs w:val="24"/>
                <w:lang w:eastAsia="ru-RU"/>
              </w:rPr>
              <w:t xml:space="preserve">  директор ОАУ Авангард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>
            <w:pPr>
              <w:suppressAutoHyphens w:val="0"/>
              <w:spacing w:line="31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</w:tr>
      <w:tr w:rsidR="002E2620" w:rsidRPr="007E6D3A" w:rsidTr="00861146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4CD7" w:rsidRDefault="002E2620" w:rsidP="002653ED">
            <w:pPr>
              <w:suppressAutoHyphens w:val="0"/>
              <w:spacing w:line="31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Системные кредиторы </w:t>
            </w:r>
            <w:r w:rsidRPr="00C54CD7">
              <w:rPr>
                <w:color w:val="000000"/>
                <w:sz w:val="24"/>
                <w:szCs w:val="24"/>
                <w:lang w:val="en-US" w:eastAsia="ru-RU"/>
              </w:rPr>
              <w:t>VS</w:t>
            </w:r>
            <w:r w:rsidRPr="00C54CD7">
              <w:rPr>
                <w:color w:val="000000"/>
                <w:sz w:val="24"/>
                <w:szCs w:val="24"/>
                <w:lang w:eastAsia="ru-RU"/>
              </w:rPr>
              <w:t xml:space="preserve"> (…)   СРО АУ.  Взаимодействие или противостояние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 w:rsidP="002653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7E6D3A">
              <w:rPr>
                <w:b/>
                <w:color w:val="000000"/>
                <w:sz w:val="24"/>
                <w:szCs w:val="24"/>
                <w:lang w:eastAsia="ru-RU"/>
              </w:rPr>
              <w:t>Рутштейн Вячеслав Ефимович</w:t>
            </w:r>
            <w:r w:rsidRPr="007E6D3A">
              <w:rPr>
                <w:color w:val="000000"/>
                <w:sz w:val="24"/>
                <w:szCs w:val="24"/>
                <w:lang w:eastAsia="ru-RU"/>
              </w:rPr>
              <w:t>, Генеральный директор СРО Северо-Запада, Сопредседатель Совета Российского Союза СРО АУ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7E6D3A" w:rsidRDefault="002E2620" w:rsidP="004A557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13.00-13.20</w:t>
            </w:r>
          </w:p>
        </w:tc>
      </w:tr>
      <w:tr w:rsidR="002E2620" w:rsidRPr="007E6D3A" w:rsidTr="0086114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20" w:rsidRPr="00C529EA" w:rsidRDefault="002E2620" w:rsidP="00C52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конференции. </w:t>
            </w:r>
            <w:r w:rsidRPr="00C529EA">
              <w:rPr>
                <w:b/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>.</w:t>
            </w:r>
          </w:p>
          <w:p w:rsidR="002E2620" w:rsidRPr="007E6D3A" w:rsidRDefault="002E262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2620" w:rsidRPr="007E6D3A" w:rsidTr="00861146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20" w:rsidRPr="00C529EA" w:rsidRDefault="002E2620" w:rsidP="00CF04F7">
            <w:pPr>
              <w:jc w:val="center"/>
              <w:rPr>
                <w:b/>
                <w:sz w:val="24"/>
                <w:szCs w:val="24"/>
              </w:rPr>
            </w:pPr>
            <w:r w:rsidRPr="00CF04F7">
              <w:rPr>
                <w:b/>
                <w:sz w:val="24"/>
                <w:szCs w:val="24"/>
              </w:rPr>
              <w:t>Обед с  в ресторане «Беринг» на 2-м этаже Отеля Санкт-Петербург</w:t>
            </w:r>
          </w:p>
        </w:tc>
      </w:tr>
    </w:tbl>
    <w:p w:rsidR="00861146" w:rsidRDefault="00861146" w:rsidP="003F62C2">
      <w:pPr>
        <w:suppressAutoHyphens w:val="0"/>
        <w:rPr>
          <w:i/>
          <w:sz w:val="22"/>
          <w:szCs w:val="22"/>
        </w:rPr>
      </w:pPr>
    </w:p>
    <w:p w:rsidR="00861146" w:rsidRDefault="00861146" w:rsidP="003F62C2">
      <w:pPr>
        <w:suppressAutoHyphens w:val="0"/>
        <w:rPr>
          <w:i/>
          <w:sz w:val="22"/>
          <w:szCs w:val="22"/>
        </w:rPr>
      </w:pPr>
    </w:p>
    <w:p w:rsidR="00277C5E" w:rsidRPr="00277C5E" w:rsidRDefault="007A07C8" w:rsidP="003F62C2">
      <w:pPr>
        <w:suppressAutoHyphens w:val="0"/>
        <w:rPr>
          <w:i/>
          <w:sz w:val="22"/>
          <w:szCs w:val="22"/>
        </w:rPr>
      </w:pPr>
      <w:r>
        <w:rPr>
          <w:i/>
          <w:sz w:val="22"/>
          <w:szCs w:val="22"/>
        </w:rPr>
        <w:t>Обращаем Ваше внимание</w:t>
      </w:r>
      <w:r w:rsidR="00277C5E" w:rsidRPr="00277C5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что </w:t>
      </w:r>
      <w:r w:rsidR="00277C5E" w:rsidRPr="00277C5E">
        <w:rPr>
          <w:i/>
          <w:sz w:val="22"/>
          <w:szCs w:val="22"/>
        </w:rPr>
        <w:t xml:space="preserve"> организаторы оставляют за собой право оперативного внесения изменения в программу конференции.</w:t>
      </w:r>
    </w:p>
    <w:p w:rsidR="00277C5E" w:rsidRPr="00277C5E" w:rsidRDefault="00277C5E" w:rsidP="00F820D6">
      <w:pPr>
        <w:suppressAutoHyphens w:val="0"/>
        <w:jc w:val="center"/>
        <w:rPr>
          <w:i/>
          <w:sz w:val="22"/>
          <w:szCs w:val="22"/>
        </w:rPr>
      </w:pPr>
    </w:p>
    <w:sectPr w:rsidR="00277C5E" w:rsidRPr="00277C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53" w:rsidRDefault="000B1C53" w:rsidP="009C6C5C">
      <w:r>
        <w:separator/>
      </w:r>
    </w:p>
  </w:endnote>
  <w:endnote w:type="continuationSeparator" w:id="0">
    <w:p w:rsidR="000B1C53" w:rsidRDefault="000B1C53" w:rsidP="009C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93893"/>
      <w:docPartObj>
        <w:docPartGallery w:val="Page Numbers (Bottom of Page)"/>
        <w:docPartUnique/>
      </w:docPartObj>
    </w:sdtPr>
    <w:sdtEndPr/>
    <w:sdtContent>
      <w:p w:rsidR="009C6C5C" w:rsidRDefault="009C6C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57">
          <w:rPr>
            <w:noProof/>
          </w:rPr>
          <w:t>3</w:t>
        </w:r>
        <w:r>
          <w:fldChar w:fldCharType="end"/>
        </w:r>
      </w:p>
    </w:sdtContent>
  </w:sdt>
  <w:p w:rsidR="009C6C5C" w:rsidRDefault="009C6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53" w:rsidRDefault="000B1C53" w:rsidP="009C6C5C">
      <w:r>
        <w:separator/>
      </w:r>
    </w:p>
  </w:footnote>
  <w:footnote w:type="continuationSeparator" w:id="0">
    <w:p w:rsidR="000B1C53" w:rsidRDefault="000B1C53" w:rsidP="009C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6"/>
    <w:rsid w:val="00027264"/>
    <w:rsid w:val="00063FF2"/>
    <w:rsid w:val="00086B8A"/>
    <w:rsid w:val="000B1C53"/>
    <w:rsid w:val="000E4B4C"/>
    <w:rsid w:val="000E6721"/>
    <w:rsid w:val="000F5A46"/>
    <w:rsid w:val="000F688C"/>
    <w:rsid w:val="00120FCE"/>
    <w:rsid w:val="00127304"/>
    <w:rsid w:val="001367CD"/>
    <w:rsid w:val="001927A4"/>
    <w:rsid w:val="00211737"/>
    <w:rsid w:val="00277C5E"/>
    <w:rsid w:val="00294AEC"/>
    <w:rsid w:val="002C4127"/>
    <w:rsid w:val="002E2620"/>
    <w:rsid w:val="002E2960"/>
    <w:rsid w:val="003A4166"/>
    <w:rsid w:val="003F62C2"/>
    <w:rsid w:val="004378B4"/>
    <w:rsid w:val="004417D3"/>
    <w:rsid w:val="00454C1B"/>
    <w:rsid w:val="00490378"/>
    <w:rsid w:val="004A557C"/>
    <w:rsid w:val="004B397F"/>
    <w:rsid w:val="005877D3"/>
    <w:rsid w:val="005A4E56"/>
    <w:rsid w:val="005B5257"/>
    <w:rsid w:val="00617A3E"/>
    <w:rsid w:val="00687961"/>
    <w:rsid w:val="00714AA1"/>
    <w:rsid w:val="00725672"/>
    <w:rsid w:val="00726BCC"/>
    <w:rsid w:val="0073234C"/>
    <w:rsid w:val="00761429"/>
    <w:rsid w:val="00794FCE"/>
    <w:rsid w:val="00797EE9"/>
    <w:rsid w:val="007A07C8"/>
    <w:rsid w:val="007E6D3A"/>
    <w:rsid w:val="008236C8"/>
    <w:rsid w:val="00861146"/>
    <w:rsid w:val="00880167"/>
    <w:rsid w:val="00893080"/>
    <w:rsid w:val="008D0603"/>
    <w:rsid w:val="008D1DCB"/>
    <w:rsid w:val="0095756C"/>
    <w:rsid w:val="0098089B"/>
    <w:rsid w:val="00987EAD"/>
    <w:rsid w:val="0099571B"/>
    <w:rsid w:val="009C15C2"/>
    <w:rsid w:val="009C6C5C"/>
    <w:rsid w:val="009F434D"/>
    <w:rsid w:val="00A0365F"/>
    <w:rsid w:val="00A26735"/>
    <w:rsid w:val="00A4025F"/>
    <w:rsid w:val="00A52A28"/>
    <w:rsid w:val="00A81C34"/>
    <w:rsid w:val="00AB743F"/>
    <w:rsid w:val="00AF1ABE"/>
    <w:rsid w:val="00B56A40"/>
    <w:rsid w:val="00B60D3D"/>
    <w:rsid w:val="00B901F5"/>
    <w:rsid w:val="00BE726A"/>
    <w:rsid w:val="00C0007A"/>
    <w:rsid w:val="00C07219"/>
    <w:rsid w:val="00C10EB2"/>
    <w:rsid w:val="00C529EA"/>
    <w:rsid w:val="00C54CD7"/>
    <w:rsid w:val="00CB68FE"/>
    <w:rsid w:val="00CD3A87"/>
    <w:rsid w:val="00CF04F7"/>
    <w:rsid w:val="00CF402C"/>
    <w:rsid w:val="00D2072D"/>
    <w:rsid w:val="00D469FC"/>
    <w:rsid w:val="00D6122C"/>
    <w:rsid w:val="00D73870"/>
    <w:rsid w:val="00DC1A8C"/>
    <w:rsid w:val="00DE08DA"/>
    <w:rsid w:val="00E05BE7"/>
    <w:rsid w:val="00E613CF"/>
    <w:rsid w:val="00E65DE1"/>
    <w:rsid w:val="00EC19F6"/>
    <w:rsid w:val="00EE7C89"/>
    <w:rsid w:val="00EF1438"/>
    <w:rsid w:val="00F820D6"/>
    <w:rsid w:val="00FA1340"/>
    <w:rsid w:val="00FA3D2C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820D6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820D6"/>
    <w:rPr>
      <w:rFonts w:ascii="Calibri" w:eastAsia="Calibri" w:hAnsi="Calibri" w:cs="Times New Roman"/>
      <w:szCs w:val="21"/>
      <w:lang w:val="x-none"/>
    </w:rPr>
  </w:style>
  <w:style w:type="character" w:customStyle="1" w:styleId="a5">
    <w:name w:val="Без интервала Знак"/>
    <w:link w:val="a6"/>
    <w:uiPriority w:val="1"/>
    <w:locked/>
    <w:rsid w:val="00F820D6"/>
    <w:rPr>
      <w:lang w:eastAsia="ar-SA"/>
    </w:rPr>
  </w:style>
  <w:style w:type="paragraph" w:styleId="a6">
    <w:name w:val="No Spacing"/>
    <w:link w:val="a5"/>
    <w:uiPriority w:val="1"/>
    <w:qFormat/>
    <w:rsid w:val="00F820D6"/>
    <w:pPr>
      <w:suppressAutoHyphens/>
      <w:spacing w:after="0" w:line="240" w:lineRule="auto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9C6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C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C6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C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820D6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820D6"/>
    <w:rPr>
      <w:rFonts w:ascii="Calibri" w:eastAsia="Calibri" w:hAnsi="Calibri" w:cs="Times New Roman"/>
      <w:szCs w:val="21"/>
      <w:lang w:val="x-none"/>
    </w:rPr>
  </w:style>
  <w:style w:type="character" w:customStyle="1" w:styleId="a5">
    <w:name w:val="Без интервала Знак"/>
    <w:link w:val="a6"/>
    <w:uiPriority w:val="1"/>
    <w:locked/>
    <w:rsid w:val="00F820D6"/>
    <w:rPr>
      <w:lang w:eastAsia="ar-SA"/>
    </w:rPr>
  </w:style>
  <w:style w:type="paragraph" w:styleId="a6">
    <w:name w:val="No Spacing"/>
    <w:link w:val="a5"/>
    <w:uiPriority w:val="1"/>
    <w:qFormat/>
    <w:rsid w:val="00F820D6"/>
    <w:pPr>
      <w:suppressAutoHyphens/>
      <w:spacing w:after="0" w:line="240" w:lineRule="auto"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9C6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C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C6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C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9C6-1E85-4562-8736-701375A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Северо-Западный региональный центр ОАО Банк ВТБ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Ассоциация Банков Северо-Запада</cp:lastModifiedBy>
  <cp:revision>15</cp:revision>
  <cp:lastPrinted>2016-05-17T13:14:00Z</cp:lastPrinted>
  <dcterms:created xsi:type="dcterms:W3CDTF">2016-05-17T09:39:00Z</dcterms:created>
  <dcterms:modified xsi:type="dcterms:W3CDTF">2016-05-18T09:15:00Z</dcterms:modified>
</cp:coreProperties>
</file>